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23" w:rsidRDefault="000D3D23" w:rsidP="000D3D23">
      <w:pPr>
        <w:ind w:firstLine="4962"/>
        <w:rPr>
          <w:rFonts w:ascii="Arial" w:hAnsi="Arial" w:cs="Arial"/>
        </w:rPr>
      </w:pPr>
      <w:r>
        <w:rPr>
          <w:rFonts w:ascii="Arial" w:hAnsi="Arial" w:cs="Arial"/>
        </w:rPr>
        <w:t>УТВЕРЖДЕНО</w:t>
      </w:r>
    </w:p>
    <w:p w:rsidR="000D3D23" w:rsidRDefault="000D3D23" w:rsidP="000D3D23">
      <w:pPr>
        <w:ind w:left="4248" w:firstLine="708"/>
        <w:rPr>
          <w:rFonts w:ascii="Arial" w:hAnsi="Arial" w:cs="Arial"/>
        </w:rPr>
      </w:pPr>
      <w:r>
        <w:rPr>
          <w:rFonts w:ascii="Arial" w:hAnsi="Arial" w:cs="Arial"/>
        </w:rPr>
        <w:t>приказом от 22 декабря 2022 г. № 639</w:t>
      </w:r>
    </w:p>
    <w:p w:rsidR="000D3D23" w:rsidRDefault="000D3D23" w:rsidP="000D3D23">
      <w:pPr>
        <w:ind w:left="4248" w:firstLine="708"/>
        <w:rPr>
          <w:rFonts w:ascii="Arial" w:hAnsi="Arial" w:cs="Arial"/>
        </w:rPr>
      </w:pPr>
      <w:proofErr w:type="spellStart"/>
      <w:r>
        <w:rPr>
          <w:rFonts w:ascii="Arial" w:hAnsi="Arial" w:cs="Arial"/>
        </w:rPr>
        <w:t>Вр</w:t>
      </w:r>
      <w:proofErr w:type="spellEnd"/>
      <w:r>
        <w:rPr>
          <w:rFonts w:ascii="Arial" w:hAnsi="Arial" w:cs="Arial"/>
        </w:rPr>
        <w:t xml:space="preserve">. </w:t>
      </w:r>
      <w:proofErr w:type="spellStart"/>
      <w:r>
        <w:rPr>
          <w:rFonts w:ascii="Arial" w:hAnsi="Arial" w:cs="Arial"/>
        </w:rPr>
        <w:t>и.о</w:t>
      </w:r>
      <w:proofErr w:type="spellEnd"/>
      <w:r>
        <w:rPr>
          <w:rFonts w:ascii="Arial" w:hAnsi="Arial" w:cs="Arial"/>
        </w:rPr>
        <w:t>. директора ГБПОУ «</w:t>
      </w:r>
      <w:proofErr w:type="spellStart"/>
      <w:r>
        <w:rPr>
          <w:rFonts w:ascii="Arial" w:hAnsi="Arial" w:cs="Arial"/>
        </w:rPr>
        <w:t>ЗКФКиЗ</w:t>
      </w:r>
      <w:proofErr w:type="spellEnd"/>
      <w:r>
        <w:rPr>
          <w:rFonts w:ascii="Arial" w:hAnsi="Arial" w:cs="Arial"/>
        </w:rPr>
        <w:t>»</w:t>
      </w:r>
    </w:p>
    <w:p w:rsidR="000D3D23" w:rsidRDefault="000D3D23" w:rsidP="000D3D23">
      <w:pPr>
        <w:ind w:firstLine="972"/>
        <w:jc w:val="both"/>
        <w:rPr>
          <w:rFonts w:ascii="Arial" w:hAnsi="Arial" w:cs="Arial"/>
        </w:rPr>
      </w:pPr>
      <w:r>
        <w:rPr>
          <w:rFonts w:ascii="Arial" w:hAnsi="Arial" w:cs="Arial"/>
        </w:rPr>
        <w:t xml:space="preserve">                                                             ___________________Н.С. Копылова</w:t>
      </w:r>
    </w:p>
    <w:p w:rsidR="000D3D23" w:rsidRDefault="000D3D23" w:rsidP="000D3D23">
      <w:pPr>
        <w:ind w:firstLine="972"/>
        <w:jc w:val="both"/>
        <w:rPr>
          <w:rFonts w:ascii="Arial" w:hAnsi="Arial" w:cs="Arial"/>
        </w:rPr>
      </w:pPr>
    </w:p>
    <w:p w:rsidR="000D3D23" w:rsidRDefault="000D3D23" w:rsidP="000D3D23">
      <w:pPr>
        <w:jc w:val="center"/>
        <w:rPr>
          <w:rFonts w:ascii="Arial" w:hAnsi="Arial" w:cs="Arial"/>
          <w:b/>
        </w:rPr>
      </w:pPr>
    </w:p>
    <w:p w:rsidR="000D3D23" w:rsidRPr="00D306CA" w:rsidRDefault="000D3D23" w:rsidP="000D3D23">
      <w:pPr>
        <w:pBdr>
          <w:bottom w:val="single" w:sz="12" w:space="1" w:color="auto"/>
        </w:pBdr>
        <w:jc w:val="center"/>
        <w:rPr>
          <w:rFonts w:ascii="Arial" w:hAnsi="Arial" w:cs="Arial"/>
          <w:b/>
          <w:i/>
          <w:sz w:val="22"/>
          <w:szCs w:val="22"/>
        </w:rPr>
      </w:pPr>
      <w:r w:rsidRPr="00D306CA">
        <w:rPr>
          <w:rFonts w:ascii="Arial" w:hAnsi="Arial" w:cs="Arial"/>
          <w:b/>
          <w:i/>
          <w:sz w:val="22"/>
          <w:szCs w:val="22"/>
        </w:rPr>
        <w:t>Упр</w:t>
      </w:r>
      <w:r>
        <w:rPr>
          <w:rFonts w:ascii="Arial" w:hAnsi="Arial" w:cs="Arial"/>
          <w:b/>
          <w:i/>
          <w:sz w:val="22"/>
          <w:szCs w:val="22"/>
        </w:rPr>
        <w:t xml:space="preserve">авление по физической культуре и спорту </w:t>
      </w:r>
      <w:r w:rsidRPr="00D306CA">
        <w:rPr>
          <w:rFonts w:ascii="Arial" w:hAnsi="Arial" w:cs="Arial"/>
          <w:b/>
          <w:i/>
          <w:sz w:val="22"/>
          <w:szCs w:val="22"/>
        </w:rPr>
        <w:t>Курганской области</w:t>
      </w:r>
    </w:p>
    <w:p w:rsidR="000D3D23" w:rsidRPr="00D306CA" w:rsidRDefault="000D3D23" w:rsidP="000D3D23">
      <w:pPr>
        <w:jc w:val="center"/>
        <w:rPr>
          <w:rFonts w:ascii="Arial" w:hAnsi="Arial" w:cs="Arial"/>
          <w:b/>
          <w:i/>
          <w:sz w:val="22"/>
          <w:szCs w:val="22"/>
        </w:rPr>
      </w:pPr>
      <w:r>
        <w:rPr>
          <w:rFonts w:ascii="Arial" w:hAnsi="Arial" w:cs="Arial"/>
          <w:b/>
          <w:i/>
          <w:sz w:val="22"/>
          <w:szCs w:val="22"/>
        </w:rPr>
        <w:t>ГБ</w:t>
      </w:r>
      <w:r w:rsidRPr="00D306CA">
        <w:rPr>
          <w:rFonts w:ascii="Arial" w:hAnsi="Arial" w:cs="Arial"/>
          <w:b/>
          <w:i/>
          <w:sz w:val="22"/>
          <w:szCs w:val="22"/>
        </w:rPr>
        <w:t>ПО</w:t>
      </w:r>
      <w:r>
        <w:rPr>
          <w:rFonts w:ascii="Arial" w:hAnsi="Arial" w:cs="Arial"/>
          <w:b/>
          <w:i/>
          <w:sz w:val="22"/>
          <w:szCs w:val="22"/>
        </w:rPr>
        <w:t>У</w:t>
      </w:r>
      <w:r w:rsidRPr="00D306CA">
        <w:rPr>
          <w:rFonts w:ascii="Arial" w:hAnsi="Arial" w:cs="Arial"/>
          <w:b/>
          <w:i/>
          <w:sz w:val="22"/>
          <w:szCs w:val="22"/>
        </w:rPr>
        <w:t xml:space="preserve"> «Зауральский колледж физической культуры и здоровья»</w:t>
      </w:r>
    </w:p>
    <w:p w:rsidR="000D3D23" w:rsidRPr="00927E62" w:rsidRDefault="000D3D23" w:rsidP="000D3D23">
      <w:pPr>
        <w:jc w:val="center"/>
        <w:rPr>
          <w:rFonts w:ascii="Arial" w:hAnsi="Arial" w:cs="Arial"/>
          <w:b/>
          <w:i/>
        </w:rPr>
      </w:pPr>
    </w:p>
    <w:p w:rsidR="000D3D23" w:rsidRPr="00E245EF" w:rsidRDefault="000D3D23" w:rsidP="000D3D23">
      <w:pPr>
        <w:jc w:val="center"/>
        <w:rPr>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Default="000D3D23" w:rsidP="000D3D23">
      <w:pPr>
        <w:jc w:val="center"/>
        <w:rPr>
          <w:b/>
          <w:sz w:val="28"/>
          <w:szCs w:val="28"/>
        </w:rPr>
      </w:pPr>
    </w:p>
    <w:p w:rsidR="000D3D23" w:rsidRPr="00A364A4" w:rsidRDefault="000D3D23" w:rsidP="000D3D23">
      <w:pPr>
        <w:jc w:val="center"/>
        <w:rPr>
          <w:rFonts w:ascii="Arial" w:hAnsi="Arial" w:cs="Arial"/>
          <w:b/>
          <w:sz w:val="28"/>
          <w:szCs w:val="28"/>
        </w:rPr>
      </w:pPr>
      <w:r w:rsidRPr="00A364A4">
        <w:rPr>
          <w:rFonts w:ascii="Arial" w:hAnsi="Arial" w:cs="Arial"/>
          <w:b/>
          <w:sz w:val="28"/>
          <w:szCs w:val="28"/>
        </w:rPr>
        <w:t>ПРОГРАММА</w:t>
      </w:r>
    </w:p>
    <w:p w:rsidR="000D3D23" w:rsidRPr="00A364A4" w:rsidRDefault="000D3D23" w:rsidP="000D3D23">
      <w:pPr>
        <w:jc w:val="center"/>
        <w:rPr>
          <w:rFonts w:ascii="Arial" w:hAnsi="Arial" w:cs="Arial"/>
          <w:b/>
          <w:sz w:val="28"/>
          <w:szCs w:val="28"/>
        </w:rPr>
      </w:pPr>
      <w:r w:rsidRPr="00A364A4">
        <w:rPr>
          <w:rFonts w:ascii="Arial" w:hAnsi="Arial" w:cs="Arial"/>
          <w:b/>
          <w:sz w:val="28"/>
          <w:szCs w:val="28"/>
        </w:rPr>
        <w:t xml:space="preserve">ГОСУДАРСТВЕННОЙ ИТОГОВОЙ АТТЕСТАЦИИ ВЫПУСКНИКОВ </w:t>
      </w:r>
    </w:p>
    <w:p w:rsidR="000D3D23" w:rsidRPr="00A364A4" w:rsidRDefault="000D3D23" w:rsidP="000D3D23">
      <w:pPr>
        <w:jc w:val="center"/>
        <w:rPr>
          <w:rFonts w:ascii="Arial" w:hAnsi="Arial" w:cs="Arial"/>
          <w:b/>
          <w:sz w:val="28"/>
          <w:szCs w:val="28"/>
        </w:rPr>
      </w:pPr>
      <w:r>
        <w:rPr>
          <w:rFonts w:ascii="Arial" w:hAnsi="Arial" w:cs="Arial"/>
          <w:b/>
          <w:sz w:val="28"/>
          <w:szCs w:val="28"/>
        </w:rPr>
        <w:t>ГБПОУ</w:t>
      </w:r>
      <w:r w:rsidRPr="00A364A4">
        <w:rPr>
          <w:rFonts w:ascii="Arial" w:hAnsi="Arial" w:cs="Arial"/>
          <w:b/>
          <w:sz w:val="28"/>
          <w:szCs w:val="28"/>
        </w:rPr>
        <w:t xml:space="preserve"> «ЗАУРАЛЬСКИЙ КОЛЛЕДЖ ФИЗИЧЕСКОЙ КУЛЬТУРЫ И ЗДОРОВЬЯ»</w:t>
      </w:r>
    </w:p>
    <w:p w:rsidR="000D3D23" w:rsidRPr="00A364A4" w:rsidRDefault="000D3D23" w:rsidP="000D3D23">
      <w:pPr>
        <w:jc w:val="center"/>
        <w:rPr>
          <w:rFonts w:ascii="Arial" w:hAnsi="Arial" w:cs="Arial"/>
          <w:b/>
          <w:sz w:val="28"/>
          <w:szCs w:val="28"/>
        </w:rPr>
      </w:pPr>
      <w:r w:rsidRPr="00A364A4">
        <w:rPr>
          <w:rFonts w:ascii="Arial" w:hAnsi="Arial" w:cs="Arial"/>
          <w:b/>
          <w:sz w:val="28"/>
          <w:szCs w:val="28"/>
        </w:rPr>
        <w:t xml:space="preserve">по специальности </w:t>
      </w:r>
      <w:r>
        <w:rPr>
          <w:rFonts w:ascii="Arial" w:hAnsi="Arial" w:cs="Arial"/>
          <w:b/>
          <w:sz w:val="28"/>
          <w:szCs w:val="28"/>
        </w:rPr>
        <w:t>49.02.01</w:t>
      </w:r>
      <w:r w:rsidRPr="002532E9">
        <w:rPr>
          <w:rFonts w:ascii="Arial" w:hAnsi="Arial" w:cs="Arial"/>
          <w:b/>
          <w:sz w:val="28"/>
          <w:szCs w:val="28"/>
        </w:rPr>
        <w:t xml:space="preserve"> «Физическая культура</w:t>
      </w:r>
      <w:r w:rsidRPr="00A364A4">
        <w:rPr>
          <w:rFonts w:ascii="Arial" w:hAnsi="Arial" w:cs="Arial"/>
          <w:b/>
          <w:sz w:val="28"/>
          <w:szCs w:val="28"/>
        </w:rPr>
        <w:t>»</w:t>
      </w:r>
    </w:p>
    <w:p w:rsidR="000D3D23" w:rsidRPr="00A364A4" w:rsidRDefault="000D3D23" w:rsidP="000D3D23">
      <w:pPr>
        <w:jc w:val="center"/>
        <w:rPr>
          <w:rFonts w:ascii="Arial" w:hAnsi="Arial" w:cs="Arial"/>
          <w:b/>
          <w:sz w:val="28"/>
          <w:szCs w:val="28"/>
        </w:rPr>
      </w:pPr>
    </w:p>
    <w:p w:rsidR="000D3D23" w:rsidRPr="00A364A4" w:rsidRDefault="000D3D23" w:rsidP="000D3D23">
      <w:pPr>
        <w:rPr>
          <w:rFonts w:ascii="Arial" w:hAnsi="Arial" w:cs="Arial"/>
          <w:b/>
          <w:sz w:val="28"/>
          <w:szCs w:val="28"/>
        </w:rPr>
      </w:pPr>
    </w:p>
    <w:p w:rsidR="000D3D23" w:rsidRPr="00A364A4" w:rsidRDefault="000D3D23" w:rsidP="000D3D23">
      <w:pPr>
        <w:jc w:val="center"/>
        <w:rPr>
          <w:rFonts w:ascii="Arial" w:hAnsi="Arial" w:cs="Arial"/>
          <w:sz w:val="28"/>
          <w:szCs w:val="28"/>
        </w:rPr>
      </w:pPr>
      <w:r w:rsidRPr="00A364A4">
        <w:rPr>
          <w:rFonts w:ascii="Arial" w:hAnsi="Arial" w:cs="Arial"/>
          <w:sz w:val="28"/>
          <w:szCs w:val="28"/>
        </w:rPr>
        <w:t>Среднего профессионального образования</w:t>
      </w:r>
    </w:p>
    <w:p w:rsidR="000D3D23" w:rsidRPr="00A364A4" w:rsidRDefault="000D3D23" w:rsidP="000D3D23">
      <w:pPr>
        <w:jc w:val="center"/>
        <w:rPr>
          <w:rFonts w:ascii="Arial" w:hAnsi="Arial" w:cs="Arial"/>
          <w:sz w:val="28"/>
          <w:szCs w:val="28"/>
        </w:rPr>
      </w:pPr>
      <w:r>
        <w:rPr>
          <w:rFonts w:ascii="Arial" w:hAnsi="Arial" w:cs="Arial"/>
          <w:sz w:val="28"/>
          <w:szCs w:val="28"/>
        </w:rPr>
        <w:t xml:space="preserve">(углубленной </w:t>
      </w:r>
      <w:r w:rsidRPr="00A364A4">
        <w:rPr>
          <w:rFonts w:ascii="Arial" w:hAnsi="Arial" w:cs="Arial"/>
          <w:sz w:val="28"/>
          <w:szCs w:val="28"/>
        </w:rPr>
        <w:t>подготовки)</w:t>
      </w: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A364A4" w:rsidRDefault="000D3D23" w:rsidP="000D3D23">
      <w:pPr>
        <w:rPr>
          <w:rFonts w:ascii="Arial" w:hAnsi="Arial" w:cs="Arial"/>
          <w:sz w:val="28"/>
          <w:szCs w:val="28"/>
        </w:rPr>
      </w:pPr>
    </w:p>
    <w:p w:rsidR="000D3D23" w:rsidRPr="00A364A4" w:rsidRDefault="000D3D23" w:rsidP="000D3D23">
      <w:pPr>
        <w:rPr>
          <w:rFonts w:ascii="Arial" w:hAnsi="Arial" w:cs="Arial"/>
          <w:sz w:val="28"/>
          <w:szCs w:val="28"/>
        </w:rPr>
      </w:pPr>
    </w:p>
    <w:p w:rsidR="000D3D23" w:rsidRPr="00A364A4" w:rsidRDefault="000D3D23" w:rsidP="000D3D23">
      <w:pPr>
        <w:rPr>
          <w:rFonts w:ascii="Arial" w:hAnsi="Arial" w:cs="Arial"/>
          <w:sz w:val="28"/>
          <w:szCs w:val="28"/>
        </w:rPr>
      </w:pPr>
    </w:p>
    <w:p w:rsidR="000D3D23" w:rsidRPr="00A364A4" w:rsidRDefault="000D3D23" w:rsidP="000D3D23">
      <w:pP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Default="000D3D23" w:rsidP="000D3D23">
      <w:pPr>
        <w:jc w:val="center"/>
        <w:rPr>
          <w:rFonts w:ascii="Arial" w:hAnsi="Arial" w:cs="Arial"/>
          <w:sz w:val="28"/>
          <w:szCs w:val="28"/>
        </w:rPr>
      </w:pPr>
    </w:p>
    <w:p w:rsidR="000D3D23" w:rsidRDefault="000D3D23" w:rsidP="000D3D23">
      <w:pPr>
        <w:jc w:val="center"/>
        <w:rPr>
          <w:rFonts w:ascii="Arial" w:hAnsi="Arial" w:cs="Arial"/>
          <w:sz w:val="28"/>
          <w:szCs w:val="28"/>
        </w:rPr>
      </w:pPr>
    </w:p>
    <w:p w:rsidR="000D3D23" w:rsidRPr="00A364A4" w:rsidRDefault="000D3D23" w:rsidP="000D3D23">
      <w:pPr>
        <w:jc w:val="center"/>
        <w:rPr>
          <w:rFonts w:ascii="Arial" w:hAnsi="Arial" w:cs="Arial"/>
          <w:sz w:val="28"/>
          <w:szCs w:val="28"/>
        </w:rPr>
      </w:pPr>
    </w:p>
    <w:p w:rsidR="000D3D23" w:rsidRPr="00B01A70" w:rsidRDefault="000D3D23" w:rsidP="000D3D23">
      <w:pPr>
        <w:jc w:val="center"/>
        <w:rPr>
          <w:rFonts w:ascii="Arial" w:hAnsi="Arial" w:cs="Arial"/>
        </w:rPr>
      </w:pPr>
      <w:r>
        <w:rPr>
          <w:rFonts w:ascii="Arial" w:hAnsi="Arial" w:cs="Arial"/>
        </w:rPr>
        <w:t>г. Шадринск, 2022</w:t>
      </w:r>
    </w:p>
    <w:p w:rsidR="000D3D23" w:rsidRDefault="000D3D23" w:rsidP="000D3D23">
      <w:pPr>
        <w:jc w:val="center"/>
        <w:rPr>
          <w:rFonts w:ascii="Arial" w:hAnsi="Arial" w:cs="Arial"/>
          <w:b/>
        </w:rPr>
      </w:pPr>
    </w:p>
    <w:p w:rsidR="000D3D23" w:rsidRDefault="000D3D23" w:rsidP="000D3D23">
      <w:pPr>
        <w:ind w:firstLine="709"/>
        <w:jc w:val="both"/>
        <w:rPr>
          <w:rFonts w:ascii="Arial" w:hAnsi="Arial" w:cs="Arial"/>
          <w:sz w:val="22"/>
          <w:szCs w:val="22"/>
        </w:rPr>
      </w:pPr>
      <w:r w:rsidRPr="003826E7">
        <w:rPr>
          <w:rFonts w:ascii="Arial" w:hAnsi="Arial" w:cs="Arial"/>
          <w:sz w:val="22"/>
          <w:szCs w:val="22"/>
        </w:rPr>
        <w:lastRenderedPageBreak/>
        <w:t xml:space="preserve">Настоящая программа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49.02.01 «Физическая культура» утв. приказом </w:t>
      </w:r>
      <w:proofErr w:type="spellStart"/>
      <w:r w:rsidRPr="003826E7">
        <w:rPr>
          <w:rFonts w:ascii="Arial" w:hAnsi="Arial" w:cs="Arial"/>
          <w:sz w:val="22"/>
          <w:szCs w:val="22"/>
        </w:rPr>
        <w:t>Минобрнауки</w:t>
      </w:r>
      <w:proofErr w:type="spellEnd"/>
      <w:r w:rsidRPr="003826E7">
        <w:rPr>
          <w:rFonts w:ascii="Arial" w:hAnsi="Arial" w:cs="Arial"/>
          <w:sz w:val="22"/>
          <w:szCs w:val="22"/>
        </w:rPr>
        <w:t xml:space="preserve"> России от 11.08.2014 г. № 976, в соответствии с частью 5 статьи 59 Федерального закона от 29 декабря 2012 г. N 273 ФЗ "Об образовании в Российской Федерации", </w:t>
      </w:r>
      <w:r w:rsidRPr="005A034E">
        <w:rPr>
          <w:rFonts w:ascii="Arial" w:hAnsi="Arial" w:cs="Arial"/>
          <w:sz w:val="22"/>
          <w:szCs w:val="22"/>
        </w:rPr>
        <w:t xml:space="preserve">Приказ </w:t>
      </w:r>
      <w:proofErr w:type="spellStart"/>
      <w:r w:rsidRPr="005A034E">
        <w:rPr>
          <w:rFonts w:ascii="Arial" w:hAnsi="Arial" w:cs="Arial"/>
          <w:sz w:val="22"/>
          <w:szCs w:val="22"/>
        </w:rPr>
        <w:t>Минпросвещения</w:t>
      </w:r>
      <w:proofErr w:type="spellEnd"/>
      <w:r w:rsidRPr="005A034E">
        <w:rPr>
          <w:rFonts w:ascii="Arial" w:hAnsi="Arial" w:cs="Arial"/>
          <w:sz w:val="22"/>
          <w:szCs w:val="22"/>
        </w:rPr>
        <w:t xml:space="preserve"> России от 08.11.2021 N 800 </w:t>
      </w:r>
      <w:r>
        <w:rPr>
          <w:rFonts w:ascii="Arial" w:hAnsi="Arial" w:cs="Arial"/>
          <w:sz w:val="22"/>
          <w:szCs w:val="22"/>
        </w:rPr>
        <w:t>«</w:t>
      </w:r>
      <w:r w:rsidRPr="005A034E">
        <w:rPr>
          <w:rFonts w:ascii="Arial" w:hAnsi="Arial" w:cs="Arial"/>
          <w:sz w:val="22"/>
          <w:szCs w:val="22"/>
        </w:rPr>
        <w:t>Об утверждении Порядка проведения государственной итоговой аттестации по образовательным программам среднег</w:t>
      </w:r>
      <w:r>
        <w:rPr>
          <w:rFonts w:ascii="Arial" w:hAnsi="Arial" w:cs="Arial"/>
          <w:sz w:val="22"/>
          <w:szCs w:val="22"/>
        </w:rPr>
        <w:t>о профессионального образования».</w:t>
      </w:r>
    </w:p>
    <w:p w:rsidR="000D3D23" w:rsidRPr="003826E7" w:rsidRDefault="000D3D23" w:rsidP="000D3D23">
      <w:pPr>
        <w:ind w:firstLine="709"/>
        <w:jc w:val="both"/>
        <w:rPr>
          <w:rFonts w:ascii="Arial" w:hAnsi="Arial" w:cs="Arial"/>
          <w:b/>
          <w:bCs/>
          <w:sz w:val="22"/>
          <w:szCs w:val="22"/>
        </w:rPr>
      </w:pPr>
      <w:r w:rsidRPr="003826E7">
        <w:rPr>
          <w:rFonts w:ascii="Arial" w:hAnsi="Arial" w:cs="Arial"/>
          <w:sz w:val="22"/>
          <w:szCs w:val="22"/>
        </w:rPr>
        <w:t xml:space="preserve">Программа предназначена для государственной итоговой аттестации выпускников </w:t>
      </w:r>
      <w:r w:rsidRPr="003826E7">
        <w:rPr>
          <w:rFonts w:ascii="Arial" w:hAnsi="Arial" w:cs="Arial"/>
          <w:bCs/>
          <w:sz w:val="22"/>
          <w:szCs w:val="22"/>
        </w:rPr>
        <w:t>ГБПОУ «Зауральский колледж физической культуры и здоровья»</w:t>
      </w:r>
      <w:r w:rsidRPr="003826E7">
        <w:rPr>
          <w:rFonts w:ascii="Arial" w:hAnsi="Arial" w:cs="Arial"/>
          <w:b/>
          <w:bCs/>
          <w:sz w:val="22"/>
          <w:szCs w:val="22"/>
        </w:rPr>
        <w:t xml:space="preserve"> </w:t>
      </w:r>
      <w:r>
        <w:rPr>
          <w:rFonts w:ascii="Arial" w:hAnsi="Arial" w:cs="Arial"/>
          <w:sz w:val="22"/>
          <w:szCs w:val="22"/>
        </w:rPr>
        <w:t>в 2022</w:t>
      </w:r>
      <w:r w:rsidRPr="003826E7">
        <w:rPr>
          <w:rFonts w:ascii="Arial" w:hAnsi="Arial" w:cs="Arial"/>
          <w:sz w:val="22"/>
          <w:szCs w:val="22"/>
        </w:rPr>
        <w:t xml:space="preserve"> - 202</w:t>
      </w:r>
      <w:r>
        <w:rPr>
          <w:rFonts w:ascii="Arial" w:hAnsi="Arial" w:cs="Arial"/>
          <w:sz w:val="22"/>
          <w:szCs w:val="22"/>
        </w:rPr>
        <w:t>3</w:t>
      </w:r>
      <w:r w:rsidRPr="003826E7">
        <w:rPr>
          <w:rFonts w:ascii="Arial" w:hAnsi="Arial" w:cs="Arial"/>
          <w:sz w:val="22"/>
          <w:szCs w:val="22"/>
        </w:rPr>
        <w:t xml:space="preserve"> учебном году по специальности «Физическая культура».</w:t>
      </w:r>
    </w:p>
    <w:p w:rsidR="000D3D23" w:rsidRPr="00AD79BC" w:rsidRDefault="000D3D23" w:rsidP="000D3D23">
      <w:pPr>
        <w:jc w:val="both"/>
        <w:rPr>
          <w:rFonts w:ascii="Arial" w:hAnsi="Arial" w:cs="Arial"/>
          <w:b/>
          <w:bCs/>
          <w:i/>
          <w:iCs/>
        </w:rPr>
      </w:pPr>
    </w:p>
    <w:p w:rsidR="000D3D23" w:rsidRPr="00AD79BC" w:rsidRDefault="000D3D23" w:rsidP="000D3D23">
      <w:pPr>
        <w:jc w:val="both"/>
        <w:rPr>
          <w:rFonts w:ascii="Arial" w:hAnsi="Arial" w:cs="Arial"/>
          <w:b/>
          <w:bCs/>
          <w:i/>
          <w:iCs/>
          <w:lang w:val="de-DE"/>
        </w:rPr>
      </w:pPr>
    </w:p>
    <w:p w:rsidR="000D3D23" w:rsidRPr="00AD79BC" w:rsidRDefault="000D3D23" w:rsidP="000D3D23">
      <w:pPr>
        <w:jc w:val="both"/>
        <w:rPr>
          <w:rFonts w:ascii="Arial" w:hAnsi="Arial" w:cs="Arial"/>
        </w:rPr>
      </w:pPr>
    </w:p>
    <w:p w:rsidR="000D3D23" w:rsidRPr="00AD79BC" w:rsidRDefault="000D3D23" w:rsidP="000D3D23">
      <w:pPr>
        <w:jc w:val="both"/>
        <w:rPr>
          <w:rFonts w:ascii="Arial" w:hAnsi="Arial" w:cs="Arial"/>
        </w:rPr>
      </w:pPr>
    </w:p>
    <w:p w:rsidR="000D3D23" w:rsidRPr="00AD79BC" w:rsidRDefault="000D3D23" w:rsidP="000D3D23">
      <w:pPr>
        <w:jc w:val="both"/>
        <w:rPr>
          <w:rFonts w:ascii="Arial" w:hAnsi="Arial" w:cs="Arial"/>
        </w:rPr>
      </w:pPr>
    </w:p>
    <w:p w:rsidR="000D3D23" w:rsidRPr="00AD79BC" w:rsidRDefault="000D3D23" w:rsidP="000D3D23">
      <w:pPr>
        <w:jc w:val="both"/>
        <w:rPr>
          <w:rFonts w:ascii="Arial" w:hAnsi="Arial" w:cs="Arial"/>
        </w:rPr>
      </w:pPr>
    </w:p>
    <w:p w:rsidR="000D3D23" w:rsidRPr="00AD79BC" w:rsidRDefault="000D3D23" w:rsidP="000D3D23">
      <w:pPr>
        <w:jc w:val="both"/>
        <w:rPr>
          <w:rFonts w:ascii="Arial" w:hAnsi="Arial" w:cs="Arial"/>
        </w:rPr>
      </w:pPr>
    </w:p>
    <w:p w:rsidR="000D3D23" w:rsidRPr="00AD79BC" w:rsidRDefault="000D3D23" w:rsidP="000D3D23">
      <w:pPr>
        <w:jc w:val="both"/>
        <w:rPr>
          <w:rFonts w:ascii="Arial" w:hAnsi="Arial" w:cs="Arial"/>
          <w:b/>
          <w:bCs/>
        </w:rPr>
      </w:pPr>
      <w:r w:rsidRPr="00AD79BC">
        <w:rPr>
          <w:rFonts w:ascii="Arial" w:hAnsi="Arial" w:cs="Arial"/>
          <w:b/>
          <w:bCs/>
        </w:rPr>
        <w:t>СОГЛАСОВАНО:</w:t>
      </w:r>
    </w:p>
    <w:p w:rsidR="000D3D23" w:rsidRPr="00793B2A" w:rsidRDefault="000D3D23" w:rsidP="000D3D23">
      <w:pPr>
        <w:jc w:val="both"/>
        <w:rPr>
          <w:rFonts w:ascii="Arial" w:hAnsi="Arial" w:cs="Arial"/>
          <w:bCs/>
          <w:sz w:val="22"/>
          <w:szCs w:val="22"/>
        </w:rPr>
      </w:pPr>
      <w:r w:rsidRPr="00793B2A">
        <w:rPr>
          <w:rFonts w:ascii="Arial" w:hAnsi="Arial" w:cs="Arial"/>
          <w:bCs/>
          <w:sz w:val="22"/>
          <w:szCs w:val="22"/>
        </w:rPr>
        <w:t xml:space="preserve">Председатель </w:t>
      </w:r>
    </w:p>
    <w:p w:rsidR="000D3D23" w:rsidRPr="00793B2A" w:rsidRDefault="000D3D23" w:rsidP="000D3D23">
      <w:pPr>
        <w:jc w:val="both"/>
        <w:rPr>
          <w:rFonts w:ascii="Arial" w:hAnsi="Arial" w:cs="Arial"/>
          <w:bCs/>
          <w:sz w:val="22"/>
          <w:szCs w:val="22"/>
        </w:rPr>
      </w:pPr>
      <w:r w:rsidRPr="00793B2A">
        <w:rPr>
          <w:rFonts w:ascii="Arial" w:hAnsi="Arial" w:cs="Arial"/>
          <w:bCs/>
          <w:sz w:val="22"/>
          <w:szCs w:val="22"/>
        </w:rPr>
        <w:t xml:space="preserve">государственной экзаменационной комиссии </w:t>
      </w:r>
    </w:p>
    <w:p w:rsidR="000D3D23" w:rsidRPr="00793B2A" w:rsidRDefault="000D3D23" w:rsidP="000D3D23">
      <w:pPr>
        <w:jc w:val="both"/>
        <w:rPr>
          <w:rFonts w:ascii="Arial" w:hAnsi="Arial" w:cs="Arial"/>
          <w:bCs/>
          <w:sz w:val="22"/>
          <w:szCs w:val="22"/>
        </w:rPr>
      </w:pPr>
      <w:r w:rsidRPr="00793B2A">
        <w:rPr>
          <w:rFonts w:ascii="Arial" w:hAnsi="Arial" w:cs="Arial"/>
          <w:bCs/>
          <w:sz w:val="22"/>
          <w:szCs w:val="22"/>
        </w:rPr>
        <w:t xml:space="preserve">по специальности </w:t>
      </w:r>
      <w:r w:rsidRPr="00793B2A">
        <w:rPr>
          <w:rFonts w:ascii="Arial" w:hAnsi="Arial" w:cs="Arial"/>
          <w:sz w:val="22"/>
          <w:szCs w:val="22"/>
        </w:rPr>
        <w:t xml:space="preserve">49.02.01 </w:t>
      </w:r>
      <w:r w:rsidRPr="00793B2A">
        <w:rPr>
          <w:rFonts w:ascii="Arial" w:hAnsi="Arial" w:cs="Arial"/>
          <w:bCs/>
          <w:sz w:val="22"/>
          <w:szCs w:val="22"/>
        </w:rPr>
        <w:t>«Физическая культура»</w:t>
      </w:r>
    </w:p>
    <w:p w:rsidR="000D3D23" w:rsidRPr="00793B2A" w:rsidRDefault="000D3D23" w:rsidP="000D3D23">
      <w:pPr>
        <w:rPr>
          <w:rFonts w:ascii="Arial" w:hAnsi="Arial" w:cs="Arial"/>
          <w:sz w:val="22"/>
          <w:szCs w:val="22"/>
        </w:rPr>
      </w:pPr>
      <w:r w:rsidRPr="00793B2A">
        <w:rPr>
          <w:rFonts w:ascii="Arial" w:hAnsi="Arial" w:cs="Arial"/>
          <w:bCs/>
          <w:sz w:val="22"/>
          <w:szCs w:val="22"/>
        </w:rPr>
        <w:t xml:space="preserve">директор </w:t>
      </w:r>
      <w:r w:rsidRPr="00793B2A">
        <w:rPr>
          <w:rFonts w:ascii="Arial" w:hAnsi="Arial" w:cs="Arial"/>
          <w:sz w:val="22"/>
          <w:szCs w:val="22"/>
        </w:rPr>
        <w:t xml:space="preserve">МБУДО «Детско-юношеская </w:t>
      </w:r>
    </w:p>
    <w:p w:rsidR="000D3D23" w:rsidRPr="00793B2A" w:rsidRDefault="000D3D23" w:rsidP="000D3D23">
      <w:pPr>
        <w:jc w:val="both"/>
        <w:rPr>
          <w:rFonts w:ascii="Arial" w:hAnsi="Arial" w:cs="Arial"/>
          <w:bCs/>
          <w:sz w:val="22"/>
          <w:szCs w:val="22"/>
        </w:rPr>
      </w:pPr>
      <w:r w:rsidRPr="00793B2A">
        <w:rPr>
          <w:rFonts w:ascii="Arial" w:hAnsi="Arial" w:cs="Arial"/>
          <w:sz w:val="22"/>
          <w:szCs w:val="22"/>
        </w:rPr>
        <w:t xml:space="preserve">спортивная школа города </w:t>
      </w:r>
      <w:proofErr w:type="gramStart"/>
      <w:r w:rsidRPr="00793B2A">
        <w:rPr>
          <w:rFonts w:ascii="Arial" w:hAnsi="Arial" w:cs="Arial"/>
          <w:sz w:val="22"/>
          <w:szCs w:val="22"/>
        </w:rPr>
        <w:t xml:space="preserve">Шадринска»   </w:t>
      </w:r>
      <w:proofErr w:type="gramEnd"/>
      <w:r w:rsidRPr="00793B2A">
        <w:rPr>
          <w:rFonts w:ascii="Arial" w:hAnsi="Arial" w:cs="Arial"/>
          <w:sz w:val="22"/>
          <w:szCs w:val="22"/>
        </w:rPr>
        <w:t xml:space="preserve">                                                           Л.Г. Каменева</w:t>
      </w: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Default="000D3D23" w:rsidP="000D3D23">
      <w:pPr>
        <w:jc w:val="center"/>
        <w:rPr>
          <w:rFonts w:ascii="Arial" w:hAnsi="Arial" w:cs="Arial"/>
          <w:b/>
        </w:rPr>
      </w:pPr>
    </w:p>
    <w:p w:rsidR="00B01FB9" w:rsidRPr="00AD79BC" w:rsidRDefault="00B01FB9" w:rsidP="000D3D23">
      <w:pPr>
        <w:jc w:val="center"/>
        <w:rPr>
          <w:rFonts w:ascii="Arial" w:hAnsi="Arial" w:cs="Arial"/>
          <w:b/>
        </w:rPr>
      </w:pPr>
      <w:bookmarkStart w:id="0" w:name="_GoBack"/>
      <w:bookmarkEnd w:id="0"/>
    </w:p>
    <w:p w:rsidR="000D3D23" w:rsidRPr="00AD79BC" w:rsidRDefault="000D3D23" w:rsidP="000D3D23">
      <w:pPr>
        <w:jc w:val="center"/>
        <w:rPr>
          <w:rFonts w:ascii="Arial" w:hAnsi="Arial" w:cs="Arial"/>
          <w:b/>
          <w:bCs/>
        </w:rPr>
      </w:pPr>
      <w:r w:rsidRPr="00AD79BC">
        <w:rPr>
          <w:rFonts w:ascii="Arial" w:hAnsi="Arial" w:cs="Arial"/>
          <w:b/>
          <w:bCs/>
        </w:rPr>
        <w:lastRenderedPageBreak/>
        <w:t>ПОЯСНИТЕЛЬНАЯ ЗАПИСКА</w:t>
      </w:r>
    </w:p>
    <w:p w:rsidR="000D3D23" w:rsidRPr="00AD79BC" w:rsidRDefault="000D3D23" w:rsidP="000D3D23">
      <w:pPr>
        <w:shd w:val="clear" w:color="auto" w:fill="FFFFFF"/>
        <w:ind w:firstLine="709"/>
        <w:jc w:val="both"/>
        <w:rPr>
          <w:rFonts w:ascii="Arial" w:hAnsi="Arial" w:cs="Arial"/>
        </w:rPr>
      </w:pPr>
    </w:p>
    <w:p w:rsidR="000D3D23" w:rsidRPr="007D10F9" w:rsidRDefault="000D3D23" w:rsidP="000D3D23">
      <w:pPr>
        <w:shd w:val="clear" w:color="auto" w:fill="FFFFFF"/>
        <w:ind w:firstLine="709"/>
        <w:jc w:val="both"/>
        <w:rPr>
          <w:rFonts w:ascii="Arial" w:hAnsi="Arial" w:cs="Arial"/>
          <w:sz w:val="22"/>
          <w:szCs w:val="22"/>
        </w:rPr>
      </w:pPr>
      <w:r w:rsidRPr="007D10F9">
        <w:rPr>
          <w:rFonts w:ascii="Arial" w:hAnsi="Arial" w:cs="Arial"/>
          <w:sz w:val="22"/>
          <w:szCs w:val="22"/>
        </w:rPr>
        <w:t>Государственная итоговая аттестация проводится с целью установления соответствия результатов освоения студентами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«Физическая культура».</w:t>
      </w:r>
    </w:p>
    <w:p w:rsidR="000D3D23" w:rsidRPr="007D10F9" w:rsidRDefault="000D3D23" w:rsidP="000D3D23">
      <w:pPr>
        <w:shd w:val="clear" w:color="auto" w:fill="FFFFFF"/>
        <w:ind w:firstLine="709"/>
        <w:jc w:val="both"/>
        <w:rPr>
          <w:rFonts w:ascii="Arial" w:hAnsi="Arial" w:cs="Arial"/>
          <w:sz w:val="22"/>
          <w:szCs w:val="22"/>
        </w:rPr>
      </w:pPr>
      <w:r w:rsidRPr="007D10F9">
        <w:rPr>
          <w:rFonts w:ascii="Arial" w:hAnsi="Arial" w:cs="Arial"/>
          <w:sz w:val="22"/>
          <w:szCs w:val="22"/>
        </w:rPr>
        <w:t>Программа включает в себя описание формы, вида государственной итоговой аттестации, объема времени на подготовку и проведение, сроки проведения, условия подготовки и процедуру проведения.</w:t>
      </w:r>
    </w:p>
    <w:p w:rsidR="000D3D23" w:rsidRPr="007D10F9" w:rsidRDefault="000D3D23" w:rsidP="000D3D23">
      <w:pPr>
        <w:shd w:val="clear" w:color="auto" w:fill="FFFFFF"/>
        <w:ind w:firstLine="709"/>
        <w:jc w:val="both"/>
        <w:rPr>
          <w:rFonts w:ascii="Arial" w:hAnsi="Arial" w:cs="Arial"/>
          <w:sz w:val="22"/>
          <w:szCs w:val="22"/>
        </w:rPr>
      </w:pPr>
      <w:r w:rsidRPr="007D10F9">
        <w:rPr>
          <w:rFonts w:ascii="Arial" w:hAnsi="Arial" w:cs="Arial"/>
          <w:sz w:val="22"/>
          <w:szCs w:val="22"/>
        </w:rPr>
        <w:t>Программа государственной итоговой аттестации, требования к выпускным квалификационным работам, а такж</w:t>
      </w:r>
      <w:r>
        <w:rPr>
          <w:rFonts w:ascii="Arial" w:hAnsi="Arial" w:cs="Arial"/>
          <w:sz w:val="22"/>
          <w:szCs w:val="22"/>
        </w:rPr>
        <w:t>е критерии отметки</w:t>
      </w:r>
      <w:r w:rsidRPr="007D10F9">
        <w:rPr>
          <w:rFonts w:ascii="Arial" w:hAnsi="Arial" w:cs="Arial"/>
          <w:sz w:val="22"/>
          <w:szCs w:val="22"/>
        </w:rPr>
        <w:t xml:space="preserve"> доводятся до сведения студентов, не позднее чем за шесть месяцев до начала государственной итоговой аттестации.</w:t>
      </w:r>
    </w:p>
    <w:p w:rsidR="000D3D23" w:rsidRPr="007D10F9" w:rsidRDefault="000D3D23" w:rsidP="000D3D23">
      <w:pPr>
        <w:shd w:val="clear" w:color="auto" w:fill="FFFFFF"/>
        <w:ind w:firstLine="709"/>
        <w:jc w:val="both"/>
        <w:rPr>
          <w:rFonts w:ascii="Arial" w:hAnsi="Arial" w:cs="Arial"/>
          <w:sz w:val="22"/>
          <w:szCs w:val="22"/>
        </w:rPr>
      </w:pPr>
      <w:r w:rsidRPr="007D10F9">
        <w:rPr>
          <w:rFonts w:ascii="Arial" w:hAnsi="Arial" w:cs="Arial"/>
          <w:sz w:val="22"/>
          <w:szCs w:val="22"/>
        </w:rPr>
        <w:t>Государственная итоговая аттестация по специальности «Физическая культура» включает подготовку и защиту выпускной квалификационной рабо</w:t>
      </w:r>
      <w:r>
        <w:rPr>
          <w:rFonts w:ascii="Arial" w:hAnsi="Arial" w:cs="Arial"/>
          <w:sz w:val="22"/>
          <w:szCs w:val="22"/>
        </w:rPr>
        <w:t>ты, выполняемой в виде дипломного проекта,</w:t>
      </w:r>
      <w:r w:rsidRPr="007D10F9">
        <w:rPr>
          <w:rFonts w:ascii="Arial" w:hAnsi="Arial" w:cs="Arial"/>
          <w:sz w:val="22"/>
          <w:szCs w:val="22"/>
        </w:rPr>
        <w:t xml:space="preserve"> работы.</w:t>
      </w:r>
    </w:p>
    <w:p w:rsidR="000D3D23" w:rsidRPr="007D10F9" w:rsidRDefault="000D3D23" w:rsidP="000D3D23">
      <w:pPr>
        <w:shd w:val="clear" w:color="auto" w:fill="FFFFFF"/>
        <w:ind w:firstLine="709"/>
        <w:jc w:val="both"/>
        <w:rPr>
          <w:rFonts w:ascii="Arial" w:hAnsi="Arial" w:cs="Arial"/>
          <w:sz w:val="22"/>
          <w:szCs w:val="22"/>
        </w:rPr>
      </w:pPr>
      <w:r w:rsidRPr="007D10F9">
        <w:rPr>
          <w:rFonts w:ascii="Arial" w:hAnsi="Arial" w:cs="Arial"/>
          <w:sz w:val="22"/>
          <w:szCs w:val="22"/>
        </w:rPr>
        <w:t>К государственной итоговой аттестации (далее – ГИА) допускаются студенты, не имеющие академической задолженности и в полном объеме выполнившие учебный план или индивидуальный учебный план по специальности 49.02.01 «Физическая культура».</w:t>
      </w:r>
    </w:p>
    <w:p w:rsidR="000D3D23" w:rsidRPr="00AD79BC"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Default="000D3D23" w:rsidP="000D3D23">
      <w:pPr>
        <w:jc w:val="center"/>
        <w:rPr>
          <w:rFonts w:ascii="Arial" w:hAnsi="Arial" w:cs="Arial"/>
          <w:b/>
        </w:rPr>
      </w:pPr>
    </w:p>
    <w:p w:rsidR="000D3D23" w:rsidRPr="00AD79BC" w:rsidRDefault="000D3D23" w:rsidP="000D3D23">
      <w:pPr>
        <w:jc w:val="center"/>
        <w:rPr>
          <w:rFonts w:ascii="Arial" w:hAnsi="Arial" w:cs="Arial"/>
          <w:b/>
        </w:rPr>
      </w:pPr>
    </w:p>
    <w:p w:rsidR="000D3D23" w:rsidRPr="00AD79BC" w:rsidRDefault="000D3D23" w:rsidP="000D3D23">
      <w:pPr>
        <w:jc w:val="center"/>
        <w:rPr>
          <w:rFonts w:ascii="Arial" w:hAnsi="Arial" w:cs="Arial"/>
        </w:rPr>
      </w:pPr>
      <w:r w:rsidRPr="00AD79BC">
        <w:rPr>
          <w:rFonts w:ascii="Arial" w:hAnsi="Arial" w:cs="Arial"/>
          <w:b/>
        </w:rPr>
        <w:lastRenderedPageBreak/>
        <w:t>ОРГАНИЗАЦИЯ И ПРОВЕДЕНИЕ ГОСУДАРСТВЕННОЙ ИТОГОВОЙ АТТЕСТАЦИИ</w:t>
      </w:r>
    </w:p>
    <w:p w:rsidR="000D3D23" w:rsidRPr="006D68C0" w:rsidRDefault="000D3D23" w:rsidP="000D3D23">
      <w:pPr>
        <w:ind w:left="360"/>
        <w:jc w:val="both"/>
        <w:rPr>
          <w:rFonts w:ascii="Arial" w:hAnsi="Arial" w:cs="Arial"/>
          <w:color w:val="000000"/>
          <w:sz w:val="22"/>
          <w:szCs w:val="22"/>
        </w:rPr>
      </w:pPr>
      <w:r w:rsidRPr="006D68C0">
        <w:rPr>
          <w:rFonts w:ascii="Arial" w:hAnsi="Arial" w:cs="Arial"/>
          <w:b/>
          <w:color w:val="000000"/>
          <w:sz w:val="22"/>
          <w:szCs w:val="22"/>
        </w:rPr>
        <w:t>ОРГАНИЗАЦИЯ И ПРОВЕДЕНИЕ ГОСУДАРСТВЕННОЙ ИТОГОВОЙ АТТЕСТАЦИИ</w:t>
      </w:r>
    </w:p>
    <w:p w:rsidR="000D3D23" w:rsidRPr="006D68C0" w:rsidRDefault="000D3D23" w:rsidP="000D3D23">
      <w:pPr>
        <w:ind w:left="360"/>
        <w:jc w:val="both"/>
        <w:rPr>
          <w:rFonts w:ascii="Arial" w:hAnsi="Arial" w:cs="Arial"/>
          <w:color w:val="000000"/>
          <w:sz w:val="22"/>
          <w:szCs w:val="22"/>
        </w:rPr>
      </w:pP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Целью государственной итоговой аттестации является установление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по специальности 49.02.01 «Физическая культура».</w:t>
      </w:r>
    </w:p>
    <w:p w:rsidR="000D3D23"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 xml:space="preserve">Формой государственной итоговой аттестации по специальности «Физическая культура» является </w:t>
      </w:r>
      <w:r w:rsidRPr="0048575A">
        <w:rPr>
          <w:rFonts w:ascii="Arial" w:hAnsi="Arial" w:cs="Arial"/>
          <w:color w:val="000000"/>
          <w:sz w:val="22"/>
          <w:szCs w:val="22"/>
        </w:rPr>
        <w:t>демонстрационный</w:t>
      </w:r>
      <w:r>
        <w:rPr>
          <w:rFonts w:ascii="Arial" w:hAnsi="Arial" w:cs="Arial"/>
          <w:color w:val="000000"/>
          <w:sz w:val="22"/>
          <w:szCs w:val="22"/>
        </w:rPr>
        <w:t xml:space="preserve"> экзамен и защита</w:t>
      </w:r>
      <w:r w:rsidRPr="009B1D7F">
        <w:rPr>
          <w:rFonts w:ascii="Arial" w:hAnsi="Arial" w:cs="Arial"/>
          <w:color w:val="000000"/>
          <w:sz w:val="22"/>
          <w:szCs w:val="22"/>
        </w:rPr>
        <w:t xml:space="preserve"> </w:t>
      </w:r>
      <w:r w:rsidRPr="0048575A">
        <w:rPr>
          <w:rFonts w:ascii="Arial" w:hAnsi="Arial" w:cs="Arial"/>
          <w:color w:val="000000"/>
          <w:sz w:val="22"/>
          <w:szCs w:val="22"/>
        </w:rPr>
        <w:t>выпускной квалификационной работы</w:t>
      </w:r>
      <w:r w:rsidRPr="009B1D7F">
        <w:rPr>
          <w:rFonts w:ascii="Arial" w:hAnsi="Arial" w:cs="Arial"/>
          <w:color w:val="000000"/>
          <w:sz w:val="22"/>
          <w:szCs w:val="22"/>
        </w:rPr>
        <w:t xml:space="preserve"> </w:t>
      </w:r>
      <w:r>
        <w:rPr>
          <w:rFonts w:ascii="Arial" w:hAnsi="Arial" w:cs="Arial"/>
          <w:color w:val="000000"/>
          <w:sz w:val="22"/>
          <w:szCs w:val="22"/>
        </w:rPr>
        <w:t>(дипломный проект, работа).</w:t>
      </w:r>
    </w:p>
    <w:p w:rsidR="000D3D23" w:rsidRPr="00022F3E"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 xml:space="preserve">Объем времени на подготовку и проведение ГИА – 6 недель </w:t>
      </w:r>
      <w:r w:rsidRPr="00022F3E">
        <w:rPr>
          <w:rFonts w:ascii="Arial" w:hAnsi="Arial" w:cs="Arial"/>
          <w:color w:val="000000"/>
          <w:sz w:val="22"/>
          <w:szCs w:val="22"/>
        </w:rPr>
        <w:t>с 18 мая по 14 июня 2023 г.</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 xml:space="preserve">Сроки проведения ГИА: с 15.06 – 28.06.2023 г. </w:t>
      </w:r>
    </w:p>
    <w:p w:rsidR="000D3D23" w:rsidRPr="002423A2" w:rsidRDefault="000D3D23" w:rsidP="000D3D23">
      <w:pPr>
        <w:tabs>
          <w:tab w:val="left" w:pos="1134"/>
        </w:tabs>
        <w:ind w:firstLine="709"/>
        <w:jc w:val="center"/>
        <w:rPr>
          <w:rFonts w:ascii="Arial" w:hAnsi="Arial" w:cs="Arial"/>
          <w:color w:val="000000"/>
          <w:sz w:val="22"/>
          <w:szCs w:val="22"/>
        </w:rPr>
      </w:pPr>
      <w:r w:rsidRPr="003139AA">
        <w:rPr>
          <w:rFonts w:ascii="Arial" w:hAnsi="Arial" w:cs="Arial"/>
          <w:b/>
          <w:color w:val="000000"/>
          <w:sz w:val="22"/>
          <w:szCs w:val="22"/>
        </w:rPr>
        <w:t>Условия подготовки и процедура проведения ГИА</w:t>
      </w:r>
    </w:p>
    <w:p w:rsidR="000D3D23" w:rsidRDefault="000D3D23" w:rsidP="000D3D23">
      <w:pPr>
        <w:numPr>
          <w:ilvl w:val="0"/>
          <w:numId w:val="3"/>
        </w:numPr>
        <w:tabs>
          <w:tab w:val="left" w:pos="1134"/>
        </w:tabs>
        <w:ind w:left="0" w:firstLine="709"/>
        <w:jc w:val="both"/>
        <w:rPr>
          <w:rFonts w:ascii="Arial" w:hAnsi="Arial" w:cs="Arial"/>
          <w:color w:val="000000"/>
          <w:sz w:val="22"/>
          <w:szCs w:val="22"/>
        </w:rPr>
      </w:pPr>
      <w:r w:rsidRPr="009B6214">
        <w:rPr>
          <w:rFonts w:ascii="Arial" w:hAnsi="Arial" w:cs="Arial"/>
          <w:color w:val="000000"/>
          <w:sz w:val="22"/>
          <w:szCs w:val="22"/>
        </w:rPr>
        <w:t>Демонстрационный экзамен направлен на определение уровня освоения выпускником материала, предусмотренного</w:t>
      </w:r>
      <w:r>
        <w:rPr>
          <w:rFonts w:ascii="Arial" w:hAnsi="Arial" w:cs="Arial"/>
          <w:color w:val="000000"/>
          <w:sz w:val="22"/>
          <w:szCs w:val="22"/>
        </w:rPr>
        <w:t xml:space="preserve"> ФГОС СПО Физическая культура</w:t>
      </w:r>
      <w:r w:rsidRPr="009B6214">
        <w:rPr>
          <w:rFonts w:ascii="Arial" w:hAnsi="Arial" w:cs="Arial"/>
          <w:color w:val="000000"/>
          <w:sz w:val="22"/>
          <w:szCs w:val="22"/>
        </w:rPr>
        <w:t xml:space="preserve">, и степени </w:t>
      </w:r>
      <w:proofErr w:type="spellStart"/>
      <w:r w:rsidRPr="009B6214">
        <w:rPr>
          <w:rFonts w:ascii="Arial" w:hAnsi="Arial" w:cs="Arial"/>
          <w:color w:val="000000"/>
          <w:sz w:val="22"/>
          <w:szCs w:val="22"/>
        </w:rPr>
        <w:t>сформированности</w:t>
      </w:r>
      <w:proofErr w:type="spellEnd"/>
      <w:r w:rsidRPr="009B6214">
        <w:rPr>
          <w:rFonts w:ascii="Arial" w:hAnsi="Arial" w:cs="Arial"/>
          <w:color w:val="000000"/>
          <w:sz w:val="22"/>
          <w:szCs w:val="22"/>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r>
        <w:rPr>
          <w:rFonts w:ascii="Arial" w:hAnsi="Arial" w:cs="Arial"/>
          <w:color w:val="000000"/>
          <w:sz w:val="22"/>
          <w:szCs w:val="22"/>
        </w:rPr>
        <w:t>.</w:t>
      </w:r>
    </w:p>
    <w:p w:rsidR="000D3D23" w:rsidRDefault="000D3D23" w:rsidP="000D3D23">
      <w:pPr>
        <w:tabs>
          <w:tab w:val="left" w:pos="1134"/>
        </w:tabs>
        <w:ind w:firstLine="709"/>
        <w:jc w:val="both"/>
        <w:rPr>
          <w:rFonts w:ascii="Arial" w:hAnsi="Arial" w:cs="Arial"/>
          <w:color w:val="000000"/>
          <w:sz w:val="22"/>
          <w:szCs w:val="22"/>
        </w:rPr>
      </w:pPr>
      <w:r>
        <w:rPr>
          <w:rFonts w:ascii="Arial" w:hAnsi="Arial" w:cs="Arial"/>
          <w:color w:val="000000"/>
          <w:sz w:val="22"/>
          <w:szCs w:val="22"/>
        </w:rPr>
        <w:t>В Колледже д</w:t>
      </w:r>
      <w:r w:rsidRPr="00022F3E">
        <w:rPr>
          <w:rFonts w:ascii="Arial" w:hAnsi="Arial" w:cs="Arial"/>
          <w:color w:val="000000"/>
          <w:sz w:val="22"/>
          <w:szCs w:val="22"/>
        </w:rPr>
        <w:t>емонстрационный экзамен</w:t>
      </w:r>
      <w:r>
        <w:rPr>
          <w:rFonts w:ascii="Arial" w:hAnsi="Arial" w:cs="Arial"/>
          <w:color w:val="000000"/>
          <w:sz w:val="22"/>
          <w:szCs w:val="22"/>
        </w:rPr>
        <w:t xml:space="preserve"> проводится на базовом уровне.</w:t>
      </w:r>
    </w:p>
    <w:p w:rsidR="000D3D23" w:rsidRDefault="000D3D23" w:rsidP="000D3D23">
      <w:pPr>
        <w:tabs>
          <w:tab w:val="left" w:pos="1134"/>
        </w:tabs>
        <w:ind w:firstLine="709"/>
        <w:jc w:val="both"/>
        <w:rPr>
          <w:rFonts w:ascii="Arial" w:hAnsi="Arial" w:cs="Arial"/>
          <w:color w:val="000000"/>
          <w:sz w:val="22"/>
          <w:szCs w:val="22"/>
        </w:rPr>
      </w:pPr>
      <w:r>
        <w:rPr>
          <w:rFonts w:ascii="Arial" w:hAnsi="Arial" w:cs="Arial"/>
          <w:color w:val="000000"/>
          <w:sz w:val="22"/>
          <w:szCs w:val="22"/>
        </w:rPr>
        <w:t>Д</w:t>
      </w:r>
      <w:r w:rsidRPr="00BE2AE6">
        <w:rPr>
          <w:rFonts w:ascii="Arial" w:hAnsi="Arial" w:cs="Arial"/>
          <w:color w:val="000000"/>
          <w:sz w:val="22"/>
          <w:szCs w:val="22"/>
        </w:rPr>
        <w:t>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 установленных ФГОС СПО</w:t>
      </w:r>
      <w:r>
        <w:rPr>
          <w:rFonts w:ascii="Arial" w:hAnsi="Arial" w:cs="Arial"/>
          <w:color w:val="000000"/>
          <w:sz w:val="22"/>
          <w:szCs w:val="22"/>
        </w:rPr>
        <w:t xml:space="preserve"> по специальности Физическая культура.</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Демонстрационный экзамен проводится в центре проведения демонстрационного экзамена, представляющем собой площадку, оборудованную и оснащенную в соответствии с комплектом оценочной документации.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w:t>
      </w:r>
      <w:proofErr w:type="gramStart"/>
      <w:r w:rsidRPr="00022F3E">
        <w:rPr>
          <w:rFonts w:ascii="Arial" w:hAnsi="Arial" w:cs="Arial"/>
          <w:color w:val="000000"/>
          <w:sz w:val="22"/>
          <w:szCs w:val="22"/>
        </w:rPr>
        <w:t xml:space="preserve">с </w:t>
      </w:r>
      <w:r>
        <w:rPr>
          <w:rFonts w:ascii="Arial" w:hAnsi="Arial" w:cs="Arial"/>
          <w:color w:val="000000"/>
          <w:sz w:val="22"/>
          <w:szCs w:val="22"/>
        </w:rPr>
        <w:t xml:space="preserve"> Колледжем</w:t>
      </w:r>
      <w:proofErr w:type="gramEnd"/>
      <w:r>
        <w:rPr>
          <w:rFonts w:ascii="Arial" w:hAnsi="Arial" w:cs="Arial"/>
          <w:color w:val="000000"/>
          <w:sz w:val="22"/>
          <w:szCs w:val="22"/>
        </w:rPr>
        <w:t xml:space="preserve"> </w:t>
      </w:r>
      <w:r w:rsidRPr="00022F3E">
        <w:rPr>
          <w:rFonts w:ascii="Arial" w:hAnsi="Arial" w:cs="Arial"/>
          <w:color w:val="000000"/>
          <w:sz w:val="22"/>
          <w:szCs w:val="22"/>
        </w:rPr>
        <w:t xml:space="preserve">не позднее чем за двадцать календарных дней до даты проведения демонстрационного экзамена. </w:t>
      </w:r>
      <w:r>
        <w:rPr>
          <w:rFonts w:ascii="Arial" w:hAnsi="Arial" w:cs="Arial"/>
          <w:color w:val="000000"/>
          <w:sz w:val="22"/>
          <w:szCs w:val="22"/>
        </w:rPr>
        <w:t xml:space="preserve">Колледж </w:t>
      </w:r>
      <w:r w:rsidRPr="00022F3E">
        <w:rPr>
          <w:rFonts w:ascii="Arial" w:hAnsi="Arial" w:cs="Arial"/>
          <w:color w:val="000000"/>
          <w:sz w:val="22"/>
          <w:szCs w:val="22"/>
        </w:rPr>
        <w:t>знакомит с планом проведения демонстрационного экзамена выпускников, сдающих демонстрационный экзамен и лиц</w:t>
      </w:r>
      <w:r>
        <w:rPr>
          <w:rFonts w:ascii="Arial" w:hAnsi="Arial" w:cs="Arial"/>
          <w:color w:val="000000"/>
          <w:sz w:val="22"/>
          <w:szCs w:val="22"/>
        </w:rPr>
        <w:t>,</w:t>
      </w:r>
      <w:r w:rsidRPr="00022F3E">
        <w:rPr>
          <w:rFonts w:ascii="Arial" w:hAnsi="Arial" w:cs="Arial"/>
          <w:color w:val="000000"/>
          <w:sz w:val="22"/>
          <w:szCs w:val="22"/>
        </w:rPr>
        <w:t xml:space="preserve"> обеспечивающих проведение демонстрационного экзамена в срок не позднее за пять рабочих дней до даты проведения экзамена.</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технического эксперта, назначаемого</w:t>
      </w:r>
      <w:r>
        <w:rPr>
          <w:rFonts w:ascii="Arial" w:hAnsi="Arial" w:cs="Arial"/>
          <w:color w:val="000000"/>
          <w:sz w:val="22"/>
          <w:szCs w:val="22"/>
        </w:rPr>
        <w:t xml:space="preserve"> организацией</w:t>
      </w:r>
      <w:r w:rsidRPr="00022F3E">
        <w:rPr>
          <w:rFonts w:ascii="Arial" w:hAnsi="Arial" w:cs="Arial"/>
          <w:color w:val="000000"/>
          <w:sz w:val="22"/>
          <w:szCs w:val="22"/>
        </w:rPr>
        <w:t>, на территории которой расположен центр проведения экзамена, ответственного за соблюдение норм и правил охраны труда и техники безопасности.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 xml:space="preserve">Главным экспертом осуществляется осмотр центра проведения экзамена, распределение обязанностей между членами экспертной группы, распределение рабочих мест между </w:t>
      </w:r>
      <w:proofErr w:type="gramStart"/>
      <w:r w:rsidRPr="00022F3E">
        <w:rPr>
          <w:rFonts w:ascii="Arial" w:hAnsi="Arial" w:cs="Arial"/>
          <w:color w:val="000000"/>
          <w:sz w:val="22"/>
          <w:szCs w:val="22"/>
        </w:rPr>
        <w:t>выпускниками  способа</w:t>
      </w:r>
      <w:proofErr w:type="gramEnd"/>
      <w:r w:rsidRPr="00022F3E">
        <w:rPr>
          <w:rFonts w:ascii="Arial" w:hAnsi="Arial" w:cs="Arial"/>
          <w:color w:val="000000"/>
          <w:sz w:val="22"/>
          <w:szCs w:val="22"/>
        </w:rPr>
        <w:t xml:space="preserve"> случайной выборки.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Технический эксперт под подпись знакомит главного эксперта, членов экспертной группы, выпускников с требованиями охраны труда и безопасности.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В день проведения демонстрационного замена в центре проведения экзамена присутствуют:</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 xml:space="preserve">руководитель организации </w:t>
      </w:r>
      <w:proofErr w:type="gramStart"/>
      <w:r w:rsidRPr="00022F3E">
        <w:rPr>
          <w:rFonts w:ascii="Arial" w:hAnsi="Arial" w:cs="Arial"/>
          <w:color w:val="000000"/>
          <w:sz w:val="22"/>
          <w:szCs w:val="22"/>
        </w:rPr>
        <w:t>на базе</w:t>
      </w:r>
      <w:proofErr w:type="gramEnd"/>
      <w:r w:rsidRPr="00022F3E">
        <w:rPr>
          <w:rFonts w:ascii="Arial" w:hAnsi="Arial" w:cs="Arial"/>
          <w:color w:val="000000"/>
          <w:sz w:val="22"/>
          <w:szCs w:val="22"/>
        </w:rPr>
        <w:t xml:space="preserve"> которой организован центр проведения экзамена;</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не менее одного члена ГЭК, не считая членов экспертной группы;</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члены экспертной группы;</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главный эксперт;</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выпускники;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технический эксперт;</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lastRenderedPageBreak/>
        <w:t>•</w:t>
      </w:r>
      <w:r w:rsidRPr="00022F3E">
        <w:rPr>
          <w:rFonts w:ascii="Arial" w:hAnsi="Arial" w:cs="Arial"/>
          <w:color w:val="000000"/>
          <w:sz w:val="22"/>
          <w:szCs w:val="22"/>
        </w:rPr>
        <w:tab/>
        <w:t>представитель образовательной организации, ответственный за сопровождение выпускников к центру проведения экзамена (при необходимости);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w:t>
      </w:r>
      <w:r w:rsidRPr="00022F3E">
        <w:rPr>
          <w:rFonts w:ascii="Arial" w:hAnsi="Arial" w:cs="Arial"/>
          <w:color w:val="000000"/>
          <w:sz w:val="22"/>
          <w:szCs w:val="22"/>
        </w:rPr>
        <w:tab/>
        <w:t>организаторы, из числа педагогических работников, оказывающие</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 xml:space="preserve">содействие главному эксперту в обеспечении соблюдения всех требований </w:t>
      </w:r>
      <w:proofErr w:type="gramStart"/>
      <w:r w:rsidRPr="00022F3E">
        <w:rPr>
          <w:rFonts w:ascii="Arial" w:hAnsi="Arial" w:cs="Arial"/>
          <w:color w:val="000000"/>
          <w:sz w:val="22"/>
          <w:szCs w:val="22"/>
        </w:rPr>
        <w:t>к проведении</w:t>
      </w:r>
      <w:proofErr w:type="gramEnd"/>
      <w:r w:rsidRPr="00022F3E">
        <w:rPr>
          <w:rFonts w:ascii="Arial" w:hAnsi="Arial" w:cs="Arial"/>
          <w:color w:val="000000"/>
          <w:sz w:val="22"/>
          <w:szCs w:val="22"/>
        </w:rPr>
        <w:t xml:space="preserve">. демонстрационного экзамена. </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Члены ГЭК, не входящие в состав экспертной группы, наблюдают за ходом проведения демонстрационного экзамена и вправе сообщить главному эксперту о выявленных фактах нарушения.</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Члены экспертной группы осуществляют оценку выполнения заданий демонстрационного экзамена самостоятельно.</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Главный эксперт вправе давать указания по организации и проведению демонстрационного экзамена. 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Представитель образовательной организации располагается в изолированном РТ центра проведения экзамена помещении.</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 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0D3D23" w:rsidRPr="00022F3E"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 xml:space="preserve">    Центры проведения экзамена могут быть оборудованы средствами видеонаблюдения. Видеоматериалы о проведении экзамена подлежат хранению в образовательной организации не менее одного года с момента завершения демонстрационного экзамена.</w:t>
      </w:r>
    </w:p>
    <w:p w:rsidR="000D3D23" w:rsidRDefault="000D3D23" w:rsidP="000D3D23">
      <w:pPr>
        <w:tabs>
          <w:tab w:val="left" w:pos="1134"/>
        </w:tabs>
        <w:ind w:firstLine="709"/>
        <w:jc w:val="both"/>
        <w:rPr>
          <w:rFonts w:ascii="Arial" w:hAnsi="Arial" w:cs="Arial"/>
          <w:color w:val="000000"/>
          <w:sz w:val="22"/>
          <w:szCs w:val="22"/>
        </w:rPr>
      </w:pPr>
      <w:r w:rsidRPr="00022F3E">
        <w:rPr>
          <w:rFonts w:ascii="Arial" w:hAnsi="Arial" w:cs="Arial"/>
          <w:color w:val="000000"/>
          <w:sz w:val="22"/>
          <w:szCs w:val="22"/>
        </w:rPr>
        <w:t>Главный эксперт сообщает выпускникам о течении времени выполнения задания каждые 60 минут, а также за 30 и 5 минут до окончания времени выполнения задания. После объявления главным экспертом окончания времени выполнения заданий выпускники прекращают любые действия по выполнению заданий экзамена. Выпускник по собственному желанию может завершить задание досрочно, уведомив об этом главного эксперта.</w:t>
      </w:r>
    </w:p>
    <w:p w:rsidR="000D3D23" w:rsidRDefault="000D3D23" w:rsidP="000D3D23">
      <w:pPr>
        <w:tabs>
          <w:tab w:val="left" w:pos="1134"/>
        </w:tabs>
        <w:ind w:firstLine="709"/>
        <w:jc w:val="both"/>
        <w:rPr>
          <w:rFonts w:ascii="Arial" w:hAnsi="Arial" w:cs="Arial"/>
          <w:color w:val="000000"/>
          <w:sz w:val="22"/>
          <w:szCs w:val="22"/>
        </w:rPr>
      </w:pPr>
      <w:r>
        <w:rPr>
          <w:rFonts w:ascii="Arial" w:hAnsi="Arial" w:cs="Arial"/>
          <w:color w:val="000000"/>
          <w:sz w:val="22"/>
          <w:szCs w:val="22"/>
        </w:rPr>
        <w:t>2. В</w:t>
      </w:r>
      <w:r w:rsidRPr="002423A2">
        <w:rPr>
          <w:rFonts w:ascii="Arial" w:hAnsi="Arial" w:cs="Arial"/>
          <w:color w:val="000000"/>
          <w:sz w:val="22"/>
          <w:szCs w:val="22"/>
        </w:rPr>
        <w:t>ыпускная квалификационная работа</w:t>
      </w:r>
      <w:r>
        <w:rPr>
          <w:rFonts w:ascii="Arial" w:hAnsi="Arial" w:cs="Arial"/>
          <w:color w:val="000000"/>
          <w:sz w:val="22"/>
          <w:szCs w:val="22"/>
        </w:rPr>
        <w:t xml:space="preserve"> (дипломный проект, работа)</w:t>
      </w:r>
      <w:r w:rsidRPr="002423A2">
        <w:rPr>
          <w:rFonts w:ascii="Arial" w:hAnsi="Arial" w:cs="Arial"/>
          <w:color w:val="000000"/>
          <w:sz w:val="22"/>
          <w:szCs w:val="22"/>
        </w:rPr>
        <w:t xml:space="preserve"> способствует систематизации и закреплению знаний выпускника </w:t>
      </w:r>
      <w:r>
        <w:rPr>
          <w:rFonts w:ascii="Arial" w:hAnsi="Arial" w:cs="Arial"/>
          <w:color w:val="000000"/>
          <w:sz w:val="22"/>
          <w:szCs w:val="22"/>
        </w:rPr>
        <w:t xml:space="preserve">по </w:t>
      </w:r>
      <w:r w:rsidRPr="002423A2">
        <w:rPr>
          <w:rFonts w:ascii="Arial" w:hAnsi="Arial" w:cs="Arial"/>
          <w:color w:val="000000"/>
          <w:sz w:val="22"/>
          <w:szCs w:val="22"/>
        </w:rPr>
        <w:t>специальности</w:t>
      </w:r>
      <w:r>
        <w:rPr>
          <w:rFonts w:ascii="Arial" w:hAnsi="Arial" w:cs="Arial"/>
          <w:color w:val="000000"/>
          <w:sz w:val="22"/>
          <w:szCs w:val="22"/>
        </w:rPr>
        <w:t xml:space="preserve"> «Физическая культура»</w:t>
      </w:r>
      <w:r w:rsidRPr="002423A2">
        <w:rPr>
          <w:rFonts w:ascii="Arial" w:hAnsi="Arial" w:cs="Arial"/>
          <w:color w:val="000000"/>
          <w:sz w:val="22"/>
          <w:szCs w:val="22"/>
        </w:rPr>
        <w:t xml:space="preserve"> при решении конкретных задач, а также </w:t>
      </w:r>
      <w:r w:rsidRPr="00221C8F">
        <w:rPr>
          <w:rFonts w:ascii="Arial" w:hAnsi="Arial" w:cs="Arial"/>
          <w:color w:val="000000"/>
          <w:sz w:val="22"/>
          <w:szCs w:val="22"/>
        </w:rPr>
        <w:t>определение уровня готовности выпускника к самостоятельной профессиональной деятельности</w:t>
      </w:r>
      <w:r>
        <w:rPr>
          <w:rFonts w:ascii="Arial" w:hAnsi="Arial" w:cs="Arial"/>
          <w:color w:val="000000"/>
          <w:sz w:val="22"/>
          <w:szCs w:val="22"/>
        </w:rPr>
        <w:t>.</w:t>
      </w:r>
    </w:p>
    <w:p w:rsidR="000D3D23" w:rsidRDefault="000D3D23" w:rsidP="000D3D23">
      <w:pPr>
        <w:tabs>
          <w:tab w:val="left" w:pos="1134"/>
        </w:tabs>
        <w:ind w:firstLine="709"/>
        <w:jc w:val="both"/>
        <w:rPr>
          <w:rFonts w:ascii="Arial" w:hAnsi="Arial" w:cs="Arial"/>
          <w:color w:val="000000"/>
          <w:sz w:val="22"/>
          <w:szCs w:val="22"/>
        </w:rPr>
      </w:pPr>
      <w:r w:rsidRPr="000A7D88">
        <w:rPr>
          <w:rFonts w:ascii="Arial" w:hAnsi="Arial" w:cs="Arial"/>
          <w:color w:val="000000"/>
          <w:sz w:val="22"/>
          <w:szCs w:val="22"/>
        </w:rPr>
        <w:t xml:space="preserve">Выпускная квалификационная работа </w:t>
      </w:r>
      <w:r>
        <w:rPr>
          <w:rFonts w:ascii="Arial" w:hAnsi="Arial" w:cs="Arial"/>
          <w:color w:val="000000"/>
          <w:sz w:val="22"/>
          <w:szCs w:val="22"/>
        </w:rPr>
        <w:t>(дипломный проект, работа)</w:t>
      </w:r>
      <w:r w:rsidRPr="00221C8F">
        <w:rPr>
          <w:rFonts w:ascii="Arial" w:hAnsi="Arial" w:cs="Arial"/>
          <w:color w:val="000000"/>
          <w:sz w:val="22"/>
          <w:szCs w:val="22"/>
        </w:rPr>
        <w:t xml:space="preserve">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221C8F">
        <w:rPr>
          <w:rFonts w:ascii="Arial" w:hAnsi="Arial" w:cs="Arial"/>
          <w:color w:val="000000"/>
          <w:sz w:val="22"/>
          <w:szCs w:val="22"/>
        </w:rPr>
        <w:t>сформированность</w:t>
      </w:r>
      <w:proofErr w:type="spellEnd"/>
      <w:r w:rsidRPr="00221C8F">
        <w:rPr>
          <w:rFonts w:ascii="Arial" w:hAnsi="Arial" w:cs="Arial"/>
          <w:color w:val="000000"/>
          <w:sz w:val="22"/>
          <w:szCs w:val="22"/>
        </w:rPr>
        <w:t xml:space="preserve"> его профессиональных умений и навыков</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Темы выпускных квалификационных работ разрабатываются преподавателями колледжа и рассматриваются на заседаниях цикловых комиссий общепрофессиональных дисциплин и дисциплин профессионального цикла (Приложение № 1).</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Перечень тем согласовываются с представителями работодателя.</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 xml:space="preserve">Для подготовки выпускной квалификационной работы </w:t>
      </w:r>
      <w:r>
        <w:rPr>
          <w:rFonts w:ascii="Arial" w:hAnsi="Arial" w:cs="Arial"/>
          <w:color w:val="000000"/>
          <w:sz w:val="22"/>
          <w:szCs w:val="22"/>
        </w:rPr>
        <w:t>(дипломного проекта, работы)</w:t>
      </w:r>
      <w:r w:rsidRPr="002423A2">
        <w:rPr>
          <w:rFonts w:ascii="Arial" w:hAnsi="Arial" w:cs="Arial"/>
          <w:color w:val="000000"/>
          <w:sz w:val="22"/>
          <w:szCs w:val="22"/>
        </w:rPr>
        <w:t xml:space="preserve"> студенту назначается руководитель и, при необходимости, консультанты</w:t>
      </w:r>
      <w:r>
        <w:rPr>
          <w:rFonts w:ascii="Arial" w:hAnsi="Arial" w:cs="Arial"/>
          <w:color w:val="000000"/>
          <w:sz w:val="22"/>
          <w:szCs w:val="22"/>
        </w:rPr>
        <w:t>, оказывающие ему методическую поддержку</w:t>
      </w:r>
      <w:r w:rsidRPr="002423A2">
        <w:rPr>
          <w:rFonts w:ascii="Arial" w:hAnsi="Arial" w:cs="Arial"/>
          <w:color w:val="000000"/>
          <w:sz w:val="22"/>
          <w:szCs w:val="22"/>
        </w:rPr>
        <w:t>.</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Закрепление за студентами тем выпускных квалификационных работ</w:t>
      </w:r>
      <w:r>
        <w:rPr>
          <w:rFonts w:ascii="Arial" w:hAnsi="Arial" w:cs="Arial"/>
          <w:color w:val="000000"/>
          <w:sz w:val="22"/>
          <w:szCs w:val="22"/>
        </w:rPr>
        <w:t xml:space="preserve"> (</w:t>
      </w:r>
      <w:r w:rsidRPr="009F5903">
        <w:rPr>
          <w:rFonts w:ascii="Arial" w:hAnsi="Arial" w:cs="Arial"/>
          <w:color w:val="000000"/>
          <w:sz w:val="22"/>
          <w:szCs w:val="22"/>
        </w:rPr>
        <w:t>дипломного проекта, работы</w:t>
      </w:r>
      <w:r>
        <w:rPr>
          <w:rFonts w:ascii="Arial" w:hAnsi="Arial" w:cs="Arial"/>
          <w:color w:val="000000"/>
          <w:sz w:val="22"/>
          <w:szCs w:val="22"/>
        </w:rPr>
        <w:t>)</w:t>
      </w:r>
      <w:r w:rsidRPr="002423A2">
        <w:rPr>
          <w:rFonts w:ascii="Arial" w:hAnsi="Arial" w:cs="Arial"/>
          <w:color w:val="000000"/>
          <w:sz w:val="22"/>
          <w:szCs w:val="22"/>
        </w:rPr>
        <w:t>, назначение руководителей и консультантов оформляется приказом директора.</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lastRenderedPageBreak/>
        <w:t xml:space="preserve">По утвержденным темам руководители выпускных квалификационных работ </w:t>
      </w:r>
      <w:r>
        <w:rPr>
          <w:rFonts w:ascii="Arial" w:hAnsi="Arial" w:cs="Arial"/>
          <w:color w:val="000000"/>
          <w:sz w:val="22"/>
          <w:szCs w:val="22"/>
        </w:rPr>
        <w:t>(</w:t>
      </w:r>
      <w:r w:rsidRPr="00A11898">
        <w:rPr>
          <w:rFonts w:ascii="Arial" w:hAnsi="Arial" w:cs="Arial"/>
          <w:color w:val="000000"/>
          <w:sz w:val="22"/>
          <w:szCs w:val="22"/>
        </w:rPr>
        <w:t>дипломного проекта, работы</w:t>
      </w:r>
      <w:r>
        <w:rPr>
          <w:rFonts w:ascii="Arial" w:hAnsi="Arial" w:cs="Arial"/>
          <w:color w:val="000000"/>
          <w:sz w:val="22"/>
          <w:szCs w:val="22"/>
        </w:rPr>
        <w:t>)</w:t>
      </w:r>
      <w:r w:rsidRPr="00A11898">
        <w:rPr>
          <w:rFonts w:ascii="Arial" w:hAnsi="Arial" w:cs="Arial"/>
          <w:color w:val="000000"/>
          <w:sz w:val="22"/>
          <w:szCs w:val="22"/>
        </w:rPr>
        <w:t xml:space="preserve"> </w:t>
      </w:r>
      <w:r w:rsidRPr="002423A2">
        <w:rPr>
          <w:rFonts w:ascii="Arial" w:hAnsi="Arial" w:cs="Arial"/>
          <w:color w:val="000000"/>
          <w:sz w:val="22"/>
          <w:szCs w:val="22"/>
        </w:rPr>
        <w:t>разрабатывают задания для каждого студента (Приложение № 2).</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Задания на выпускную квалификационную работу рассматриваются цикловой комиссией дисциплин профессионального цикла, подписываются руководителем работы и утверждаются заместителем директора по учебной работе.</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Задания на выпускную квалификационную работу выдаются студенту не позднее, чем за две недели до начала преддипломной практики.</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Общее руководство и контроль за ходом выполнения выпускной квалификационной работы</w:t>
      </w:r>
      <w:r>
        <w:rPr>
          <w:rFonts w:ascii="Arial" w:hAnsi="Arial" w:cs="Arial"/>
          <w:color w:val="000000"/>
          <w:sz w:val="22"/>
          <w:szCs w:val="22"/>
        </w:rPr>
        <w:t xml:space="preserve"> (дипломного</w:t>
      </w:r>
      <w:r w:rsidRPr="00C46A8E">
        <w:rPr>
          <w:rFonts w:ascii="Arial" w:hAnsi="Arial" w:cs="Arial"/>
          <w:color w:val="000000"/>
          <w:sz w:val="22"/>
          <w:szCs w:val="22"/>
        </w:rPr>
        <w:t xml:space="preserve"> проект</w:t>
      </w:r>
      <w:r>
        <w:rPr>
          <w:rFonts w:ascii="Arial" w:hAnsi="Arial" w:cs="Arial"/>
          <w:color w:val="000000"/>
          <w:sz w:val="22"/>
          <w:szCs w:val="22"/>
        </w:rPr>
        <w:t>а, работы)</w:t>
      </w:r>
      <w:r w:rsidRPr="002423A2">
        <w:rPr>
          <w:rFonts w:ascii="Arial" w:hAnsi="Arial" w:cs="Arial"/>
          <w:color w:val="000000"/>
          <w:sz w:val="22"/>
          <w:szCs w:val="22"/>
        </w:rPr>
        <w:t xml:space="preserve"> осуществляют: заместит</w:t>
      </w:r>
      <w:r>
        <w:rPr>
          <w:rFonts w:ascii="Arial" w:hAnsi="Arial" w:cs="Arial"/>
          <w:color w:val="000000"/>
          <w:sz w:val="22"/>
          <w:szCs w:val="22"/>
        </w:rPr>
        <w:t>ель директора по учебной работе и</w:t>
      </w:r>
      <w:r w:rsidRPr="002423A2">
        <w:rPr>
          <w:rFonts w:ascii="Arial" w:hAnsi="Arial" w:cs="Arial"/>
          <w:color w:val="000000"/>
          <w:sz w:val="22"/>
          <w:szCs w:val="22"/>
        </w:rPr>
        <w:t xml:space="preserve"> председатели цикловых комиссий.</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Основными функциями руководителя выпускной квалификационной работы</w:t>
      </w:r>
      <w:r>
        <w:rPr>
          <w:rFonts w:ascii="Arial" w:hAnsi="Arial" w:cs="Arial"/>
          <w:color w:val="000000"/>
          <w:sz w:val="22"/>
          <w:szCs w:val="22"/>
        </w:rPr>
        <w:t xml:space="preserve"> </w:t>
      </w:r>
      <w:r w:rsidRPr="00347554">
        <w:rPr>
          <w:rFonts w:ascii="Arial" w:hAnsi="Arial" w:cs="Arial"/>
          <w:color w:val="000000"/>
          <w:sz w:val="22"/>
          <w:szCs w:val="22"/>
        </w:rPr>
        <w:t>(</w:t>
      </w:r>
      <w:r>
        <w:rPr>
          <w:rFonts w:ascii="Arial" w:hAnsi="Arial" w:cs="Arial"/>
          <w:color w:val="000000"/>
          <w:sz w:val="22"/>
          <w:szCs w:val="22"/>
        </w:rPr>
        <w:t>дипломного</w:t>
      </w:r>
      <w:r w:rsidRPr="00347554">
        <w:rPr>
          <w:rFonts w:ascii="Arial" w:hAnsi="Arial" w:cs="Arial"/>
          <w:color w:val="000000"/>
          <w:sz w:val="22"/>
          <w:szCs w:val="22"/>
        </w:rPr>
        <w:t xml:space="preserve"> проект</w:t>
      </w:r>
      <w:r>
        <w:rPr>
          <w:rFonts w:ascii="Arial" w:hAnsi="Arial" w:cs="Arial"/>
          <w:color w:val="000000"/>
          <w:sz w:val="22"/>
          <w:szCs w:val="22"/>
        </w:rPr>
        <w:t>а</w:t>
      </w:r>
      <w:r w:rsidRPr="00347554">
        <w:rPr>
          <w:rFonts w:ascii="Arial" w:hAnsi="Arial" w:cs="Arial"/>
          <w:color w:val="000000"/>
          <w:sz w:val="22"/>
          <w:szCs w:val="22"/>
        </w:rPr>
        <w:t xml:space="preserve">, </w:t>
      </w:r>
      <w:r>
        <w:rPr>
          <w:rFonts w:ascii="Arial" w:hAnsi="Arial" w:cs="Arial"/>
          <w:color w:val="000000"/>
          <w:sz w:val="22"/>
          <w:szCs w:val="22"/>
        </w:rPr>
        <w:t>работы)</w:t>
      </w:r>
      <w:r w:rsidRPr="002423A2">
        <w:rPr>
          <w:rFonts w:ascii="Arial" w:hAnsi="Arial" w:cs="Arial"/>
          <w:color w:val="000000"/>
          <w:sz w:val="22"/>
          <w:szCs w:val="22"/>
        </w:rPr>
        <w:t xml:space="preserve"> являются: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разработка заданий на подготовку ВКР;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разработка совместно со студентом плана ВКР;</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консультирование по вопросам содержания и последовательности выполнения выпускной квалификационной работы;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оказание помощи студенту в подборе необходимых источников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контроль хода выполнения выпускной квалификационной работы в форме регулярного обсуждения руководителем и студентом хода работ;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оказание помощи (консультирование студентов) в подготовке презентации и доклада для защиты ВКР; </w:t>
      </w:r>
    </w:p>
    <w:p w:rsidR="000D3D23" w:rsidRPr="002423A2" w:rsidRDefault="000D3D23" w:rsidP="000D3D23">
      <w:pPr>
        <w:numPr>
          <w:ilvl w:val="0"/>
          <w:numId w:val="1"/>
        </w:numPr>
        <w:tabs>
          <w:tab w:val="left" w:pos="1134"/>
        </w:tabs>
        <w:ind w:left="0" w:firstLine="709"/>
        <w:jc w:val="both"/>
        <w:rPr>
          <w:rFonts w:ascii="Arial" w:hAnsi="Arial" w:cs="Arial"/>
          <w:color w:val="000000"/>
          <w:sz w:val="22"/>
          <w:szCs w:val="22"/>
        </w:rPr>
      </w:pPr>
      <w:r w:rsidRPr="002423A2">
        <w:rPr>
          <w:rFonts w:ascii="Arial" w:hAnsi="Arial" w:cs="Arial"/>
          <w:color w:val="000000"/>
          <w:sz w:val="22"/>
          <w:szCs w:val="22"/>
        </w:rPr>
        <w:t xml:space="preserve">подготовка письменного отзыва на выпускную квалификационную работу. </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По завершении студентом выпускной квалификационной работы руководитель подписывает ее вместе с заданием и своим письменным отзывом передает в учебную часть.</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Выполнение ВКР рецензируется специалистами, владеющими необходимыми практическими навыками, связанными с тематикой ВКР.</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образоват</w:t>
      </w:r>
      <w:r>
        <w:rPr>
          <w:rFonts w:ascii="Arial" w:hAnsi="Arial" w:cs="Arial"/>
          <w:color w:val="000000"/>
          <w:sz w:val="22"/>
          <w:szCs w:val="22"/>
        </w:rPr>
        <w:t xml:space="preserve">ельной программе специальности </w:t>
      </w:r>
      <w:r w:rsidRPr="002423A2">
        <w:rPr>
          <w:rFonts w:ascii="Arial" w:hAnsi="Arial" w:cs="Arial"/>
          <w:color w:val="000000"/>
          <w:sz w:val="22"/>
          <w:szCs w:val="22"/>
        </w:rPr>
        <w:t>«Физическая культура».</w:t>
      </w:r>
    </w:p>
    <w:p w:rsidR="000D3D23"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 xml:space="preserve">Защита выпускных квалификационных работ </w:t>
      </w:r>
      <w:r>
        <w:rPr>
          <w:rFonts w:ascii="Arial" w:hAnsi="Arial" w:cs="Arial"/>
          <w:color w:val="000000"/>
          <w:sz w:val="22"/>
          <w:szCs w:val="22"/>
        </w:rPr>
        <w:t>(дипломных проектов, работы)</w:t>
      </w:r>
      <w:r w:rsidRPr="002423A2">
        <w:rPr>
          <w:rFonts w:ascii="Arial" w:hAnsi="Arial" w:cs="Arial"/>
          <w:color w:val="000000"/>
          <w:sz w:val="22"/>
          <w:szCs w:val="22"/>
        </w:rPr>
        <w:t xml:space="preserve"> проводятся на открытых заседаниях государственной экзаменационной комиссии с участием не менее двух третей ее состава.</w:t>
      </w:r>
    </w:p>
    <w:p w:rsidR="000D3D23" w:rsidRDefault="000D3D23" w:rsidP="000D3D23">
      <w:pPr>
        <w:tabs>
          <w:tab w:val="left" w:pos="1134"/>
        </w:tabs>
        <w:ind w:firstLine="709"/>
        <w:jc w:val="both"/>
        <w:rPr>
          <w:rFonts w:ascii="Arial" w:hAnsi="Arial" w:cs="Arial"/>
          <w:color w:val="000000"/>
          <w:sz w:val="22"/>
          <w:szCs w:val="22"/>
        </w:rPr>
      </w:pPr>
    </w:p>
    <w:p w:rsidR="000D3D23" w:rsidRPr="003139AA" w:rsidRDefault="000D3D23" w:rsidP="000D3D23">
      <w:pPr>
        <w:tabs>
          <w:tab w:val="left" w:pos="1134"/>
        </w:tabs>
        <w:ind w:firstLine="709"/>
        <w:jc w:val="center"/>
        <w:rPr>
          <w:rFonts w:ascii="Arial" w:hAnsi="Arial" w:cs="Arial"/>
          <w:b/>
          <w:color w:val="000000"/>
          <w:sz w:val="22"/>
          <w:szCs w:val="22"/>
        </w:rPr>
      </w:pPr>
      <w:r w:rsidRPr="003139AA">
        <w:rPr>
          <w:rFonts w:ascii="Arial" w:hAnsi="Arial" w:cs="Arial"/>
          <w:b/>
          <w:color w:val="000000"/>
          <w:sz w:val="22"/>
          <w:szCs w:val="22"/>
        </w:rPr>
        <w:t>Проведение ГИА</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 xml:space="preserve">Государственная экзаменационная комиссия </w:t>
      </w:r>
      <w:r>
        <w:rPr>
          <w:rFonts w:ascii="Arial" w:hAnsi="Arial" w:cs="Arial"/>
          <w:color w:val="000000"/>
          <w:sz w:val="22"/>
          <w:szCs w:val="22"/>
        </w:rPr>
        <w:t xml:space="preserve">(ГЭК) </w:t>
      </w:r>
      <w:r w:rsidRPr="002423A2">
        <w:rPr>
          <w:rFonts w:ascii="Arial" w:hAnsi="Arial" w:cs="Arial"/>
          <w:color w:val="000000"/>
          <w:sz w:val="22"/>
          <w:szCs w:val="22"/>
        </w:rPr>
        <w:t xml:space="preserve">формируется из преподавателей колледжа и лиц, приглашенных из </w:t>
      </w:r>
      <w:r w:rsidRPr="005C087F">
        <w:rPr>
          <w:rFonts w:ascii="Arial" w:hAnsi="Arial" w:cs="Arial"/>
          <w:color w:val="000000"/>
          <w:sz w:val="22"/>
          <w:szCs w:val="22"/>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p>
    <w:p w:rsidR="000D3D23" w:rsidRPr="00D4645F" w:rsidRDefault="000D3D23" w:rsidP="000D3D23">
      <w:pPr>
        <w:tabs>
          <w:tab w:val="left" w:pos="1134"/>
        </w:tabs>
        <w:ind w:firstLine="709"/>
        <w:jc w:val="both"/>
        <w:rPr>
          <w:rFonts w:ascii="Arial" w:hAnsi="Arial" w:cs="Arial"/>
          <w:color w:val="000000"/>
          <w:sz w:val="22"/>
          <w:szCs w:val="22"/>
        </w:rPr>
      </w:pPr>
      <w:r w:rsidRPr="00D4645F">
        <w:rPr>
          <w:rFonts w:ascii="Arial" w:hAnsi="Arial" w:cs="Arial"/>
          <w:color w:val="000000"/>
          <w:sz w:val="22"/>
          <w:szCs w:val="22"/>
        </w:rPr>
        <w:t>При проведении демонстрационного экзамена в составе ГЭК создается экспертная группа из числа экспертов</w:t>
      </w:r>
      <w:r>
        <w:rPr>
          <w:rFonts w:ascii="Arial" w:hAnsi="Arial" w:cs="Arial"/>
          <w:color w:val="000000"/>
          <w:sz w:val="22"/>
          <w:szCs w:val="22"/>
        </w:rPr>
        <w:t>.</w:t>
      </w:r>
    </w:p>
    <w:p w:rsidR="000D3D23" w:rsidRDefault="000D3D23" w:rsidP="000D3D23">
      <w:pPr>
        <w:tabs>
          <w:tab w:val="left" w:pos="1134"/>
        </w:tabs>
        <w:ind w:firstLine="709"/>
        <w:jc w:val="both"/>
        <w:rPr>
          <w:rFonts w:ascii="Arial" w:hAnsi="Arial" w:cs="Arial"/>
          <w:color w:val="000000"/>
          <w:sz w:val="22"/>
          <w:szCs w:val="22"/>
        </w:rPr>
      </w:pPr>
      <w:r w:rsidRPr="007D63FE">
        <w:rPr>
          <w:rFonts w:ascii="Arial" w:hAnsi="Arial" w:cs="Arial"/>
          <w:color w:val="000000"/>
          <w:sz w:val="22"/>
          <w:szCs w:val="22"/>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0D3D23" w:rsidRDefault="000D3D23" w:rsidP="000D3D23">
      <w:pPr>
        <w:tabs>
          <w:tab w:val="left" w:pos="1134"/>
        </w:tabs>
        <w:ind w:firstLine="709"/>
        <w:jc w:val="both"/>
        <w:rPr>
          <w:rFonts w:ascii="Arial" w:hAnsi="Arial" w:cs="Arial"/>
          <w:color w:val="000000"/>
          <w:sz w:val="22"/>
          <w:szCs w:val="22"/>
        </w:rPr>
      </w:pPr>
      <w:r w:rsidRPr="001436BD">
        <w:rPr>
          <w:rFonts w:ascii="Arial" w:hAnsi="Arial" w:cs="Arial"/>
          <w:color w:val="000000"/>
          <w:sz w:val="22"/>
          <w:szCs w:val="22"/>
        </w:rPr>
        <w:t>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r>
        <w:rPr>
          <w:rFonts w:ascii="Arial" w:hAnsi="Arial" w:cs="Arial"/>
          <w:color w:val="000000"/>
          <w:sz w:val="22"/>
          <w:szCs w:val="22"/>
        </w:rPr>
        <w:t>.</w:t>
      </w:r>
    </w:p>
    <w:p w:rsidR="000D3D23" w:rsidRPr="00322A3C" w:rsidRDefault="000D3D23" w:rsidP="000D3D23">
      <w:pPr>
        <w:tabs>
          <w:tab w:val="left" w:pos="1134"/>
        </w:tabs>
        <w:ind w:firstLine="709"/>
        <w:jc w:val="both"/>
        <w:rPr>
          <w:rFonts w:ascii="Arial" w:hAnsi="Arial" w:cs="Arial"/>
          <w:color w:val="000000"/>
          <w:sz w:val="22"/>
          <w:szCs w:val="22"/>
        </w:rPr>
      </w:pPr>
      <w:r w:rsidRPr="00322A3C">
        <w:rPr>
          <w:rFonts w:ascii="Arial" w:hAnsi="Arial" w:cs="Arial"/>
          <w:color w:val="000000"/>
          <w:sz w:val="22"/>
          <w:szCs w:val="22"/>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0D3D23" w:rsidRPr="00322A3C" w:rsidRDefault="000D3D23" w:rsidP="000D3D23">
      <w:pPr>
        <w:tabs>
          <w:tab w:val="left" w:pos="1134"/>
        </w:tabs>
        <w:ind w:firstLine="709"/>
        <w:jc w:val="both"/>
        <w:rPr>
          <w:rFonts w:ascii="Arial" w:hAnsi="Arial" w:cs="Arial"/>
          <w:color w:val="000000"/>
          <w:sz w:val="22"/>
          <w:szCs w:val="22"/>
        </w:rPr>
      </w:pPr>
      <w:r w:rsidRPr="00322A3C">
        <w:rPr>
          <w:rFonts w:ascii="Arial" w:hAnsi="Arial" w:cs="Arial"/>
          <w:color w:val="000000"/>
          <w:sz w:val="22"/>
          <w:szCs w:val="22"/>
        </w:rPr>
        <w:t>При выставлении баллов присутствует член ГЭК, не входящий в экспертную группу, присутствие других лиц запрещено.</w:t>
      </w:r>
    </w:p>
    <w:p w:rsidR="000D3D23" w:rsidRPr="00322A3C" w:rsidRDefault="000D3D23" w:rsidP="000D3D23">
      <w:pPr>
        <w:tabs>
          <w:tab w:val="left" w:pos="1134"/>
        </w:tabs>
        <w:ind w:firstLine="709"/>
        <w:jc w:val="both"/>
        <w:rPr>
          <w:rFonts w:ascii="Arial" w:hAnsi="Arial" w:cs="Arial"/>
          <w:color w:val="000000"/>
          <w:sz w:val="22"/>
          <w:szCs w:val="22"/>
        </w:rPr>
      </w:pPr>
      <w:r w:rsidRPr="00322A3C">
        <w:rPr>
          <w:rFonts w:ascii="Arial" w:hAnsi="Arial" w:cs="Arial"/>
          <w:color w:val="000000"/>
          <w:sz w:val="22"/>
          <w:szCs w:val="22"/>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0D3D23" w:rsidRDefault="000D3D23" w:rsidP="000D3D23">
      <w:pPr>
        <w:tabs>
          <w:tab w:val="left" w:pos="1134"/>
        </w:tabs>
        <w:ind w:firstLine="709"/>
        <w:jc w:val="both"/>
        <w:rPr>
          <w:rFonts w:ascii="Arial" w:hAnsi="Arial" w:cs="Arial"/>
          <w:color w:val="000000"/>
          <w:sz w:val="22"/>
          <w:szCs w:val="22"/>
        </w:rPr>
      </w:pPr>
      <w:r w:rsidRPr="00322A3C">
        <w:rPr>
          <w:rFonts w:ascii="Arial" w:hAnsi="Arial" w:cs="Arial"/>
          <w:color w:val="000000"/>
          <w:sz w:val="22"/>
          <w:szCs w:val="22"/>
        </w:rPr>
        <w:lastRenderedPageBreak/>
        <w:t xml:space="preserve">Оригинал протокола проведения демонстрационного экзамена передается на хранение в </w:t>
      </w:r>
      <w:r>
        <w:rPr>
          <w:rFonts w:ascii="Arial" w:hAnsi="Arial" w:cs="Arial"/>
          <w:color w:val="000000"/>
          <w:sz w:val="22"/>
          <w:szCs w:val="22"/>
        </w:rPr>
        <w:t xml:space="preserve">колледже </w:t>
      </w:r>
      <w:r w:rsidRPr="00322A3C">
        <w:rPr>
          <w:rFonts w:ascii="Arial" w:hAnsi="Arial" w:cs="Arial"/>
          <w:color w:val="000000"/>
          <w:sz w:val="22"/>
          <w:szCs w:val="22"/>
        </w:rPr>
        <w:t>в составе архивных документов</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0D3D23" w:rsidRDefault="000D3D23" w:rsidP="000D3D23">
      <w:pPr>
        <w:tabs>
          <w:tab w:val="left" w:pos="1134"/>
        </w:tabs>
        <w:ind w:firstLine="709"/>
        <w:jc w:val="both"/>
        <w:rPr>
          <w:rFonts w:ascii="Arial" w:hAnsi="Arial" w:cs="Arial"/>
          <w:color w:val="000000"/>
          <w:sz w:val="22"/>
          <w:szCs w:val="22"/>
        </w:rPr>
      </w:pPr>
    </w:p>
    <w:p w:rsidR="000D3D23" w:rsidRDefault="000D3D23" w:rsidP="000D3D23">
      <w:pPr>
        <w:tabs>
          <w:tab w:val="left" w:pos="1134"/>
        </w:tabs>
        <w:ind w:firstLine="709"/>
        <w:jc w:val="both"/>
        <w:rPr>
          <w:rFonts w:ascii="Arial" w:hAnsi="Arial" w:cs="Arial"/>
          <w:color w:val="000000"/>
          <w:sz w:val="22"/>
          <w:szCs w:val="22"/>
        </w:rPr>
      </w:pPr>
    </w:p>
    <w:p w:rsidR="000D3D23" w:rsidRDefault="000D3D23" w:rsidP="000D3D23">
      <w:pPr>
        <w:tabs>
          <w:tab w:val="left" w:pos="1134"/>
        </w:tabs>
        <w:ind w:firstLine="709"/>
        <w:jc w:val="both"/>
        <w:rPr>
          <w:rFonts w:ascii="Arial" w:hAnsi="Arial" w:cs="Arial"/>
          <w:color w:val="000000"/>
          <w:sz w:val="22"/>
          <w:szCs w:val="22"/>
        </w:rPr>
      </w:pPr>
      <w:r w:rsidRPr="007A2DC8">
        <w:rPr>
          <w:rFonts w:ascii="Arial" w:hAnsi="Arial" w:cs="Arial"/>
          <w:color w:val="000000"/>
          <w:sz w:val="22"/>
          <w:szCs w:val="22"/>
        </w:rPr>
        <w:t xml:space="preserve">Выпускникам, не прошедшим ГИА по уважительной причине, в том числе не явившимся для прохождения ГИА по уважительной причине, предоставляется возможность пройти ГИА без отчисления из </w:t>
      </w:r>
      <w:r>
        <w:rPr>
          <w:rFonts w:ascii="Arial" w:hAnsi="Arial" w:cs="Arial"/>
          <w:color w:val="000000"/>
          <w:sz w:val="22"/>
          <w:szCs w:val="22"/>
        </w:rPr>
        <w:t>колледжа.</w:t>
      </w:r>
    </w:p>
    <w:p w:rsidR="000D3D23" w:rsidRDefault="000D3D23" w:rsidP="000D3D23">
      <w:pPr>
        <w:tabs>
          <w:tab w:val="left" w:pos="1134"/>
        </w:tabs>
        <w:ind w:firstLine="709"/>
        <w:jc w:val="both"/>
        <w:rPr>
          <w:rFonts w:ascii="Arial" w:hAnsi="Arial" w:cs="Arial"/>
          <w:color w:val="000000"/>
          <w:sz w:val="22"/>
          <w:szCs w:val="22"/>
        </w:rPr>
      </w:pPr>
      <w:r w:rsidRPr="00ED0E24">
        <w:rPr>
          <w:rFonts w:ascii="Arial" w:hAnsi="Arial" w:cs="Arial"/>
          <w:color w:val="000000"/>
          <w:sz w:val="22"/>
          <w:szCs w:val="22"/>
        </w:rPr>
        <w:t>Выпускники, не прошедшие ГИА по неуважительной причине, в том числе не явившиеся для прохожден</w:t>
      </w:r>
      <w:r>
        <w:rPr>
          <w:rFonts w:ascii="Arial" w:hAnsi="Arial" w:cs="Arial"/>
          <w:color w:val="000000"/>
          <w:sz w:val="22"/>
          <w:szCs w:val="22"/>
        </w:rPr>
        <w:t>ия ГИА без уважительных причин</w:t>
      </w:r>
      <w:r w:rsidRPr="00ED0E24">
        <w:rPr>
          <w:rFonts w:ascii="Arial" w:hAnsi="Arial" w:cs="Arial"/>
          <w:color w:val="000000"/>
          <w:sz w:val="22"/>
          <w:szCs w:val="22"/>
        </w:rPr>
        <w:t>, и выпускники, получившие на ГИА неудовлетворительные результаты, могут быть допущены для повторного участия в ГИА не более двух раз</w:t>
      </w:r>
      <w:r>
        <w:rPr>
          <w:rFonts w:ascii="Arial" w:hAnsi="Arial" w:cs="Arial"/>
          <w:color w:val="000000"/>
          <w:sz w:val="22"/>
          <w:szCs w:val="22"/>
        </w:rPr>
        <w:t>.</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D3D23" w:rsidRPr="002423A2" w:rsidRDefault="000D3D23" w:rsidP="000D3D23">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0D3D23" w:rsidRDefault="000D3D23" w:rsidP="000D3D23">
      <w:pPr>
        <w:tabs>
          <w:tab w:val="left" w:pos="1134"/>
        </w:tabs>
        <w:ind w:firstLine="709"/>
        <w:jc w:val="center"/>
        <w:rPr>
          <w:rFonts w:ascii="Arial" w:hAnsi="Arial" w:cs="Arial"/>
          <w:b/>
          <w:color w:val="000000"/>
          <w:sz w:val="22"/>
          <w:szCs w:val="22"/>
        </w:rPr>
      </w:pPr>
    </w:p>
    <w:p w:rsidR="000D3D23" w:rsidRPr="003139AA" w:rsidRDefault="000D3D23" w:rsidP="000D3D23">
      <w:pPr>
        <w:tabs>
          <w:tab w:val="left" w:pos="1134"/>
        </w:tabs>
        <w:ind w:firstLine="709"/>
        <w:jc w:val="center"/>
        <w:rPr>
          <w:rFonts w:ascii="Arial" w:hAnsi="Arial" w:cs="Arial"/>
          <w:b/>
          <w:color w:val="000000"/>
          <w:sz w:val="22"/>
          <w:szCs w:val="22"/>
        </w:rPr>
      </w:pPr>
      <w:r w:rsidRPr="003139AA">
        <w:rPr>
          <w:rFonts w:ascii="Arial" w:hAnsi="Arial" w:cs="Arial"/>
          <w:b/>
          <w:color w:val="000000"/>
          <w:sz w:val="22"/>
          <w:szCs w:val="22"/>
        </w:rPr>
        <w:t>Порядок подачи апелляции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подается лично выпускником или родителями (законными представителями) несовершеннолетнего выпускника в апелляционную комиссию</w:t>
      </w:r>
      <w:r>
        <w:rPr>
          <w:rFonts w:ascii="Arial" w:hAnsi="Arial" w:cs="Arial"/>
          <w:color w:val="000000"/>
          <w:sz w:val="22"/>
          <w:szCs w:val="22"/>
        </w:rPr>
        <w:t xml:space="preserve"> колледжа</w:t>
      </w:r>
      <w:r w:rsidRPr="003139AA">
        <w:rPr>
          <w:rFonts w:ascii="Arial" w:hAnsi="Arial" w:cs="Arial"/>
          <w:color w:val="000000"/>
          <w:sz w:val="22"/>
          <w:szCs w:val="22"/>
        </w:rPr>
        <w:t>.</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о нарушении Порядка подается непосредственно в день проведения ГИА, в том числе до выхода из центра проведения экзамена.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о несогласии с результатами ГИА подается не позднее следующего рабочего дня после объявления результатов ГИА.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рассматривается апелляционной комиссией не позднее трех рабочих дней с момента ее поступления.</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Состав апелляционной комиссии утверждается </w:t>
      </w:r>
      <w:r>
        <w:rPr>
          <w:rFonts w:ascii="Arial" w:hAnsi="Arial" w:cs="Arial"/>
          <w:color w:val="000000"/>
          <w:sz w:val="22"/>
          <w:szCs w:val="22"/>
        </w:rPr>
        <w:t xml:space="preserve">приказом директора колледжа </w:t>
      </w:r>
      <w:r w:rsidRPr="003139AA">
        <w:rPr>
          <w:rFonts w:ascii="Arial" w:hAnsi="Arial" w:cs="Arial"/>
          <w:color w:val="000000"/>
          <w:sz w:val="22"/>
          <w:szCs w:val="22"/>
        </w:rPr>
        <w:t>одновременно с утверждением состава ГЭК.</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w:t>
      </w:r>
      <w:r>
        <w:rPr>
          <w:rFonts w:ascii="Arial" w:hAnsi="Arial" w:cs="Arial"/>
          <w:color w:val="000000"/>
          <w:sz w:val="22"/>
          <w:szCs w:val="22"/>
        </w:rPr>
        <w:t xml:space="preserve"> колледжа</w:t>
      </w:r>
      <w:r w:rsidRPr="003139AA">
        <w:rPr>
          <w:rFonts w:ascii="Arial" w:hAnsi="Arial" w:cs="Arial"/>
          <w:color w:val="000000"/>
          <w:sz w:val="22"/>
          <w:szCs w:val="22"/>
        </w:rPr>
        <w:t xml:space="preserve">, не входящих в данном учебном году в состав ГЭК. Председателем апелляционной комиссии </w:t>
      </w:r>
      <w:r>
        <w:rPr>
          <w:rFonts w:ascii="Arial" w:hAnsi="Arial" w:cs="Arial"/>
          <w:color w:val="000000"/>
          <w:sz w:val="22"/>
          <w:szCs w:val="22"/>
        </w:rPr>
        <w:t xml:space="preserve">назначается директор колледжа или заместитель директора, </w:t>
      </w:r>
      <w:r w:rsidRPr="003139AA">
        <w:rPr>
          <w:rFonts w:ascii="Arial" w:hAnsi="Arial" w:cs="Arial"/>
          <w:color w:val="000000"/>
          <w:sz w:val="22"/>
          <w:szCs w:val="22"/>
        </w:rPr>
        <w:t>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рассматривается на заседании апелляционной комиссии с участием не менее двух третей ее состава.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lastRenderedPageBreak/>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3139AA">
        <w:rPr>
          <w:rFonts w:ascii="Arial" w:hAnsi="Arial" w:cs="Arial"/>
          <w:color w:val="000000"/>
          <w:sz w:val="22"/>
          <w:szCs w:val="22"/>
        </w:rPr>
        <w:t>конференц-связи</w:t>
      </w:r>
      <w:proofErr w:type="gramEnd"/>
      <w:r w:rsidRPr="003139AA">
        <w:rPr>
          <w:rFonts w:ascii="Arial" w:hAnsi="Arial" w:cs="Arial"/>
          <w:color w:val="000000"/>
          <w:sz w:val="22"/>
          <w:szCs w:val="22"/>
        </w:rPr>
        <w:t>, а равно посредством предоставления письменных пояснений по поставленным апелляционной комиссией вопросам.</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Выпускник, подавший апелляцию, имеет право присутствовать при рассмотрении апелляции.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С несовершеннолетним выпускником имеет право присутствовать один из родителей (законных представителей).</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Указанные лица должны при себе иметь документы, удостоверяющие личность.</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Рассмотрение апелляции не является пересдачей ГИА.</w:t>
      </w:r>
    </w:p>
    <w:p w:rsidR="000D3D23" w:rsidRPr="003139AA" w:rsidRDefault="000D3D23" w:rsidP="000D3D23">
      <w:pPr>
        <w:jc w:val="both"/>
        <w:rPr>
          <w:rFonts w:ascii="Arial" w:hAnsi="Arial" w:cs="Arial"/>
          <w:color w:val="000000"/>
          <w:sz w:val="22"/>
          <w:szCs w:val="22"/>
        </w:rPr>
      </w:pPr>
      <w:r>
        <w:rPr>
          <w:rFonts w:ascii="Arial" w:hAnsi="Arial" w:cs="Arial"/>
          <w:color w:val="000000"/>
          <w:sz w:val="22"/>
          <w:szCs w:val="22"/>
        </w:rPr>
        <w:tab/>
      </w:r>
      <w:r w:rsidRPr="003139AA">
        <w:rPr>
          <w:rFonts w:ascii="Arial" w:hAnsi="Arial" w:cs="Arial"/>
          <w:color w:val="000000"/>
          <w:sz w:val="22"/>
          <w:szCs w:val="22"/>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об отклонении апелляции, если изложенные в ней сведения о нарушениях Порядка не подтвердились и (или) не повлияли на результат ГИА;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об удовлетворении апелляции, если изложенные в ней сведения о допущенных нарушениях Порядка подтвердились и повлияли на результат ГИА.</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w:t>
      </w:r>
      <w:r>
        <w:rPr>
          <w:rFonts w:ascii="Arial" w:hAnsi="Arial" w:cs="Arial"/>
          <w:color w:val="000000"/>
          <w:sz w:val="22"/>
          <w:szCs w:val="22"/>
        </w:rPr>
        <w:t xml:space="preserve">колледжем </w:t>
      </w:r>
      <w:r w:rsidRPr="003139AA">
        <w:rPr>
          <w:rFonts w:ascii="Arial" w:hAnsi="Arial" w:cs="Arial"/>
          <w:color w:val="000000"/>
          <w:sz w:val="22"/>
          <w:szCs w:val="22"/>
        </w:rPr>
        <w:t xml:space="preserve">без отчисления такого выпускника из </w:t>
      </w:r>
      <w:r>
        <w:rPr>
          <w:rFonts w:ascii="Arial" w:hAnsi="Arial" w:cs="Arial"/>
          <w:color w:val="000000"/>
          <w:sz w:val="22"/>
          <w:szCs w:val="22"/>
        </w:rPr>
        <w:t xml:space="preserve">колледжа </w:t>
      </w:r>
      <w:r w:rsidRPr="003139AA">
        <w:rPr>
          <w:rFonts w:ascii="Arial" w:hAnsi="Arial" w:cs="Arial"/>
          <w:color w:val="000000"/>
          <w:sz w:val="22"/>
          <w:szCs w:val="22"/>
        </w:rPr>
        <w:t>в срок не более четырех месяцев после подачи апелляции.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В случае рассмотрения апелляции о несогласии с результатами ГИА, полученными при защите </w:t>
      </w:r>
      <w:r>
        <w:rPr>
          <w:rFonts w:ascii="Arial" w:hAnsi="Arial" w:cs="Arial"/>
          <w:color w:val="000000"/>
          <w:sz w:val="22"/>
          <w:szCs w:val="22"/>
        </w:rPr>
        <w:t>выпускной квалификационной работы (</w:t>
      </w:r>
      <w:r w:rsidRPr="003139AA">
        <w:rPr>
          <w:rFonts w:ascii="Arial" w:hAnsi="Arial" w:cs="Arial"/>
          <w:color w:val="000000"/>
          <w:sz w:val="22"/>
          <w:szCs w:val="22"/>
        </w:rPr>
        <w:t>дипломного проекта</w:t>
      </w:r>
      <w:r>
        <w:rPr>
          <w:rFonts w:ascii="Arial" w:hAnsi="Arial" w:cs="Arial"/>
          <w:color w:val="000000"/>
          <w:sz w:val="22"/>
          <w:szCs w:val="22"/>
        </w:rPr>
        <w:t xml:space="preserve">, </w:t>
      </w:r>
      <w:r w:rsidRPr="003139AA">
        <w:rPr>
          <w:rFonts w:ascii="Arial" w:hAnsi="Arial" w:cs="Arial"/>
          <w:color w:val="000000"/>
          <w:sz w:val="22"/>
          <w:szCs w:val="22"/>
        </w:rPr>
        <w:t>работы), секретарь ГЭК не позднее следующего рабочего дня с момента поступления апелляции направляет в апелляционную комиссию</w:t>
      </w:r>
      <w:r>
        <w:rPr>
          <w:rFonts w:ascii="Arial" w:hAnsi="Arial" w:cs="Arial"/>
          <w:color w:val="000000"/>
          <w:sz w:val="22"/>
          <w:szCs w:val="22"/>
        </w:rPr>
        <w:t xml:space="preserve"> ВКР (дипломный проект, </w:t>
      </w:r>
      <w:r w:rsidRPr="003139AA">
        <w:rPr>
          <w:rFonts w:ascii="Arial" w:hAnsi="Arial" w:cs="Arial"/>
          <w:color w:val="000000"/>
          <w:sz w:val="22"/>
          <w:szCs w:val="22"/>
        </w:rPr>
        <w:t>работу), протокол заседания ГЭК.</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0D3D23" w:rsidRPr="003139AA"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является окончательным и пересмотру не подлежит.</w:t>
      </w:r>
    </w:p>
    <w:p w:rsidR="000D3D23" w:rsidRDefault="000D3D23" w:rsidP="000D3D23">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w:t>
      </w:r>
      <w:r>
        <w:rPr>
          <w:rFonts w:ascii="Arial" w:hAnsi="Arial" w:cs="Arial"/>
          <w:color w:val="000000"/>
          <w:sz w:val="22"/>
          <w:szCs w:val="22"/>
        </w:rPr>
        <w:t>хиве колледжа.</w:t>
      </w:r>
    </w:p>
    <w:p w:rsidR="000D3D23" w:rsidRDefault="000D3D23" w:rsidP="000D3D23">
      <w:pPr>
        <w:tabs>
          <w:tab w:val="left" w:pos="1134"/>
        </w:tabs>
        <w:ind w:firstLine="709"/>
        <w:jc w:val="both"/>
        <w:rPr>
          <w:rFonts w:ascii="Arial" w:hAnsi="Arial" w:cs="Arial"/>
          <w:color w:val="000000"/>
          <w:sz w:val="22"/>
          <w:szCs w:val="22"/>
        </w:rPr>
      </w:pPr>
    </w:p>
    <w:p w:rsidR="000D3D23" w:rsidRDefault="000D3D23" w:rsidP="000D3D23">
      <w:pPr>
        <w:tabs>
          <w:tab w:val="left" w:pos="1134"/>
        </w:tabs>
        <w:ind w:firstLine="709"/>
        <w:jc w:val="both"/>
        <w:rPr>
          <w:rFonts w:ascii="Arial" w:hAnsi="Arial" w:cs="Arial"/>
          <w:color w:val="000000"/>
          <w:sz w:val="22"/>
          <w:szCs w:val="22"/>
        </w:rPr>
      </w:pPr>
    </w:p>
    <w:p w:rsidR="000D3D23" w:rsidRPr="006D68C0" w:rsidRDefault="000D3D23" w:rsidP="000D3D23">
      <w:pPr>
        <w:ind w:left="360"/>
        <w:jc w:val="both"/>
        <w:rPr>
          <w:rFonts w:ascii="Arial" w:hAnsi="Arial" w:cs="Arial"/>
          <w:color w:val="000000"/>
          <w:sz w:val="22"/>
          <w:szCs w:val="22"/>
        </w:rPr>
      </w:pPr>
    </w:p>
    <w:p w:rsidR="000D3D23" w:rsidRPr="006D68C0" w:rsidRDefault="000D3D23" w:rsidP="000D3D23">
      <w:pPr>
        <w:ind w:left="360"/>
        <w:jc w:val="both"/>
        <w:rPr>
          <w:rFonts w:ascii="Arial" w:hAnsi="Arial" w:cs="Arial"/>
          <w:color w:val="000000"/>
          <w:sz w:val="22"/>
          <w:szCs w:val="22"/>
        </w:rPr>
      </w:pPr>
    </w:p>
    <w:p w:rsidR="000D3D23" w:rsidRPr="006D68C0" w:rsidRDefault="000D3D23" w:rsidP="000D3D23">
      <w:pPr>
        <w:ind w:left="360"/>
        <w:jc w:val="both"/>
        <w:rPr>
          <w:rFonts w:ascii="Arial" w:hAnsi="Arial" w:cs="Arial"/>
          <w:color w:val="000000"/>
          <w:sz w:val="22"/>
          <w:szCs w:val="22"/>
        </w:rPr>
      </w:pPr>
    </w:p>
    <w:p w:rsidR="000D3D23" w:rsidRDefault="000D3D23" w:rsidP="000D3D23">
      <w:pPr>
        <w:ind w:left="360"/>
        <w:jc w:val="both"/>
        <w:rPr>
          <w:rFonts w:ascii="Arial" w:hAnsi="Arial" w:cs="Arial"/>
          <w:color w:val="000000"/>
          <w:sz w:val="22"/>
          <w:szCs w:val="22"/>
        </w:rPr>
      </w:pPr>
    </w:p>
    <w:p w:rsidR="000D3D23" w:rsidRPr="006D68C0" w:rsidRDefault="000D3D23" w:rsidP="000D3D23">
      <w:pPr>
        <w:ind w:left="360"/>
        <w:jc w:val="both"/>
        <w:rPr>
          <w:rFonts w:ascii="Arial" w:hAnsi="Arial" w:cs="Arial"/>
          <w:color w:val="000000"/>
          <w:sz w:val="22"/>
          <w:szCs w:val="22"/>
        </w:rPr>
      </w:pPr>
      <w:r w:rsidRPr="006D68C0">
        <w:rPr>
          <w:rFonts w:ascii="Arial" w:hAnsi="Arial" w:cs="Arial"/>
          <w:color w:val="000000"/>
          <w:sz w:val="22"/>
          <w:szCs w:val="22"/>
        </w:rPr>
        <w:lastRenderedPageBreak/>
        <w:t>Приложение 1</w:t>
      </w:r>
    </w:p>
    <w:p w:rsidR="000D3D23" w:rsidRPr="006D68C0" w:rsidRDefault="000D3D23" w:rsidP="000D3D23">
      <w:pPr>
        <w:ind w:left="360"/>
        <w:jc w:val="center"/>
        <w:rPr>
          <w:rFonts w:ascii="Arial" w:hAnsi="Arial" w:cs="Arial"/>
          <w:color w:val="000000"/>
          <w:sz w:val="22"/>
          <w:szCs w:val="22"/>
        </w:rPr>
      </w:pPr>
      <w:r w:rsidRPr="006D68C0">
        <w:rPr>
          <w:rFonts w:ascii="Arial" w:hAnsi="Arial" w:cs="Arial"/>
          <w:color w:val="000000"/>
          <w:sz w:val="22"/>
          <w:szCs w:val="22"/>
        </w:rPr>
        <w:t>ПЕРЕЧЕНЬ ТЕМ</w:t>
      </w:r>
    </w:p>
    <w:p w:rsidR="000D3D23" w:rsidRPr="006D68C0" w:rsidRDefault="000D3D23" w:rsidP="000D3D23">
      <w:pPr>
        <w:ind w:left="360"/>
        <w:jc w:val="center"/>
        <w:rPr>
          <w:rFonts w:ascii="Arial" w:hAnsi="Arial" w:cs="Arial"/>
          <w:color w:val="000000"/>
          <w:sz w:val="22"/>
          <w:szCs w:val="22"/>
        </w:rPr>
      </w:pPr>
      <w:r w:rsidRPr="006D68C0">
        <w:rPr>
          <w:rFonts w:ascii="Arial" w:hAnsi="Arial" w:cs="Arial"/>
          <w:color w:val="000000"/>
          <w:sz w:val="22"/>
          <w:szCs w:val="22"/>
        </w:rPr>
        <w:t>выпускных квалификационных работ</w:t>
      </w:r>
    </w:p>
    <w:p w:rsidR="000D3D23" w:rsidRPr="006D68C0" w:rsidRDefault="000D3D23" w:rsidP="000D3D23">
      <w:pPr>
        <w:ind w:left="360"/>
        <w:jc w:val="center"/>
        <w:rPr>
          <w:rFonts w:ascii="Arial" w:hAnsi="Arial" w:cs="Arial"/>
          <w:color w:val="000000"/>
          <w:sz w:val="22"/>
          <w:szCs w:val="22"/>
        </w:rPr>
      </w:pPr>
      <w:r w:rsidRPr="006D68C0">
        <w:rPr>
          <w:rFonts w:ascii="Arial" w:hAnsi="Arial" w:cs="Arial"/>
          <w:color w:val="000000"/>
          <w:sz w:val="22"/>
          <w:szCs w:val="22"/>
        </w:rPr>
        <w:t>для студентов 401 и 402 группы</w:t>
      </w:r>
    </w:p>
    <w:p w:rsidR="000D3D23" w:rsidRPr="006D68C0" w:rsidRDefault="000D3D23" w:rsidP="000D3D23">
      <w:pPr>
        <w:ind w:left="360"/>
        <w:jc w:val="center"/>
        <w:rPr>
          <w:rFonts w:ascii="Arial" w:hAnsi="Arial" w:cs="Arial"/>
          <w:color w:val="000000"/>
          <w:sz w:val="22"/>
          <w:szCs w:val="22"/>
        </w:rPr>
      </w:pPr>
      <w:r w:rsidRPr="006D68C0">
        <w:rPr>
          <w:rFonts w:ascii="Arial" w:hAnsi="Arial" w:cs="Arial"/>
          <w:color w:val="000000"/>
          <w:sz w:val="22"/>
          <w:szCs w:val="22"/>
        </w:rPr>
        <w:t>специальности «Физическая культу</w:t>
      </w:r>
      <w:r>
        <w:rPr>
          <w:rFonts w:ascii="Arial" w:hAnsi="Arial" w:cs="Arial"/>
          <w:color w:val="000000"/>
          <w:sz w:val="22"/>
          <w:szCs w:val="22"/>
        </w:rPr>
        <w:t>ра» на 2022 - 2023</w:t>
      </w:r>
      <w:r w:rsidRPr="006D68C0">
        <w:rPr>
          <w:rFonts w:ascii="Arial" w:hAnsi="Arial" w:cs="Arial"/>
          <w:color w:val="000000"/>
          <w:sz w:val="22"/>
          <w:szCs w:val="22"/>
        </w:rPr>
        <w:t xml:space="preserve"> учебный год</w:t>
      </w:r>
    </w:p>
    <w:p w:rsidR="000D3D23" w:rsidRPr="006D68C0" w:rsidRDefault="000D3D23" w:rsidP="000D3D23">
      <w:pPr>
        <w:ind w:left="360"/>
        <w:jc w:val="both"/>
        <w:rPr>
          <w:rFonts w:ascii="Arial" w:hAnsi="Arial" w:cs="Arial"/>
          <w:color w:val="000000"/>
          <w:sz w:val="22"/>
          <w:szCs w:val="22"/>
        </w:rPr>
      </w:pP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Повышение уровня специальной физической подготовки у борцов греко-римского стиля на учебно-тренировочных занятиях в условиях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 xml:space="preserve">Повышение уровня развития общей выносливости у борцов греко-римского стиля 16-18 лет в </w:t>
      </w:r>
      <w:proofErr w:type="gramStart"/>
      <w:r w:rsidRPr="005F7222">
        <w:rPr>
          <w:rFonts w:ascii="Arial" w:hAnsi="Arial" w:cs="Arial"/>
          <w:color w:val="000000"/>
          <w:sz w:val="22"/>
          <w:szCs w:val="22"/>
        </w:rPr>
        <w:t>условиях  физкультурного</w:t>
      </w:r>
      <w:proofErr w:type="gramEnd"/>
      <w:r w:rsidRPr="005F7222">
        <w:rPr>
          <w:rFonts w:ascii="Arial" w:hAnsi="Arial" w:cs="Arial"/>
          <w:color w:val="000000"/>
          <w:sz w:val="22"/>
          <w:szCs w:val="22"/>
        </w:rPr>
        <w:t xml:space="preserve">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взрывной силы у борцов греко-римского стиля 16-18 лет в условиях обучения в физкультурном колледже</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 xml:space="preserve">Развитие силы у тяжелоатлетов тренировочной группы четвертого года обучения </w:t>
      </w:r>
      <w:proofErr w:type="gramStart"/>
      <w:r w:rsidRPr="005F7222">
        <w:rPr>
          <w:rFonts w:ascii="Arial" w:hAnsi="Arial" w:cs="Arial"/>
          <w:color w:val="000000"/>
          <w:sz w:val="22"/>
          <w:szCs w:val="22"/>
        </w:rPr>
        <w:t>в  условиях</w:t>
      </w:r>
      <w:proofErr w:type="gramEnd"/>
      <w:r w:rsidRPr="005F7222">
        <w:rPr>
          <w:rFonts w:ascii="Arial" w:hAnsi="Arial" w:cs="Arial"/>
          <w:color w:val="000000"/>
          <w:sz w:val="22"/>
          <w:szCs w:val="22"/>
        </w:rPr>
        <w:t xml:space="preserve">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гибкости у детей 6-9 лет посредством тяжелой атлетики в условиях детского центра «Непоседы»</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Повышение уровня технической подготовки тяжелоатлетов 16-18 лет на учебно-тренировочных занятиях в условиях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гибкости у тяжелоатлетов тренировочной группы четвертого года обучения отделения спортивной подготовки в условиях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силовых способностей борцов греко-римского стиля 14-16 лет отделения спортивной подготовки в условиях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Влияние легкоатлетических упражнений на развитие выносливости у тяжелоатлетов 12-14 лет в условиях детско-юношеской спортивной школы</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быстроты у самбистов 16-17 лет методом сопряженной тренировки</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 xml:space="preserve">Повышение уровня тактической </w:t>
      </w:r>
      <w:proofErr w:type="gramStart"/>
      <w:r w:rsidRPr="005F7222">
        <w:rPr>
          <w:rFonts w:ascii="Arial" w:hAnsi="Arial" w:cs="Arial"/>
          <w:color w:val="000000"/>
          <w:sz w:val="22"/>
          <w:szCs w:val="22"/>
        </w:rPr>
        <w:t>подготовки  борцов</w:t>
      </w:r>
      <w:proofErr w:type="gramEnd"/>
      <w:r w:rsidRPr="005F7222">
        <w:rPr>
          <w:rFonts w:ascii="Arial" w:hAnsi="Arial" w:cs="Arial"/>
          <w:color w:val="000000"/>
          <w:sz w:val="22"/>
          <w:szCs w:val="22"/>
        </w:rPr>
        <w:t xml:space="preserve"> греко-римского стиля 16-18 лет в условиях  физкультурного колледжа </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силовой выносливости посредством круговой тренировки на занятиях тяжелой атлетикой у спортсменов 14-15 лет отделения спортивной подготовки в условиях физкультурного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 xml:space="preserve">Повышение силовой подготовки спортсменов 18-20 лет, занимающихся греко-римской борьбой в </w:t>
      </w:r>
      <w:proofErr w:type="gramStart"/>
      <w:r w:rsidRPr="005F7222">
        <w:rPr>
          <w:rFonts w:ascii="Arial" w:hAnsi="Arial" w:cs="Arial"/>
          <w:color w:val="000000"/>
          <w:sz w:val="22"/>
          <w:szCs w:val="22"/>
        </w:rPr>
        <w:t>условиях  физкультурного</w:t>
      </w:r>
      <w:proofErr w:type="gramEnd"/>
      <w:r w:rsidRPr="005F7222">
        <w:rPr>
          <w:rFonts w:ascii="Arial" w:hAnsi="Arial" w:cs="Arial"/>
          <w:color w:val="000000"/>
          <w:sz w:val="22"/>
          <w:szCs w:val="22"/>
        </w:rPr>
        <w:t xml:space="preserve"> колледжа.</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 xml:space="preserve">Повышение уровня общей физической </w:t>
      </w:r>
      <w:proofErr w:type="gramStart"/>
      <w:r w:rsidRPr="005F7222">
        <w:rPr>
          <w:rFonts w:ascii="Arial" w:hAnsi="Arial" w:cs="Arial"/>
          <w:color w:val="000000"/>
          <w:sz w:val="22"/>
          <w:szCs w:val="22"/>
        </w:rPr>
        <w:t>подготовки  боксеров</w:t>
      </w:r>
      <w:proofErr w:type="gramEnd"/>
      <w:r w:rsidRPr="005F7222">
        <w:rPr>
          <w:rFonts w:ascii="Arial" w:hAnsi="Arial" w:cs="Arial"/>
          <w:color w:val="000000"/>
          <w:sz w:val="22"/>
          <w:szCs w:val="22"/>
        </w:rPr>
        <w:t xml:space="preserve"> 15-16 лет в условиях ДЮСШ.</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Контроль в психологической подготовленности тяжелоатлетов на этапе высшего спортивного мастерства в условиях СШОР</w:t>
      </w:r>
    </w:p>
    <w:p w:rsidR="000D3D23" w:rsidRPr="005F7222"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Развитие быстроты у борцов греко-римского стиля 16 -17 лет в условиях физкультурного колледжа.</w:t>
      </w:r>
    </w:p>
    <w:p w:rsidR="000D3D23" w:rsidRDefault="000D3D23" w:rsidP="000D3D23">
      <w:pPr>
        <w:numPr>
          <w:ilvl w:val="0"/>
          <w:numId w:val="2"/>
        </w:numPr>
        <w:jc w:val="both"/>
        <w:rPr>
          <w:rFonts w:ascii="Arial" w:hAnsi="Arial" w:cs="Arial"/>
          <w:color w:val="000000"/>
          <w:sz w:val="22"/>
          <w:szCs w:val="22"/>
        </w:rPr>
      </w:pPr>
      <w:r w:rsidRPr="005F7222">
        <w:rPr>
          <w:rFonts w:ascii="Arial" w:hAnsi="Arial" w:cs="Arial"/>
          <w:color w:val="000000"/>
          <w:sz w:val="22"/>
          <w:szCs w:val="22"/>
        </w:rPr>
        <w:t>Повышение уровня развития специальной выносливости борцов греко-римского стиля 16-18 лет на учебно-тренировочных занятиях в условиях физкультурного колледжа.</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Эффективность применения игрового метода на </w:t>
      </w:r>
      <w:proofErr w:type="gramStart"/>
      <w:r w:rsidRPr="003D23A3">
        <w:rPr>
          <w:rFonts w:ascii="Arial" w:hAnsi="Arial" w:cs="Arial"/>
          <w:color w:val="000000"/>
          <w:sz w:val="22"/>
          <w:szCs w:val="22"/>
        </w:rPr>
        <w:t>этапе  начальной</w:t>
      </w:r>
      <w:proofErr w:type="gramEnd"/>
      <w:r w:rsidRPr="003D23A3">
        <w:rPr>
          <w:rFonts w:ascii="Arial" w:hAnsi="Arial" w:cs="Arial"/>
          <w:color w:val="000000"/>
          <w:sz w:val="22"/>
          <w:szCs w:val="22"/>
        </w:rPr>
        <w:t xml:space="preserve"> подготовки футболистов</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Развитие скоростных способностей футболистов 16-18 лет в условиях обучения в физкультурном колледже </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Воспитание быстроты у детей </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8-10 лет на уроках физической культуры в условиях общеобразовательной школы</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Эффективность процесса обучения технике броска по кольцу у учащихся среднего школьного возраста на уроке физической культуры.</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Развитие скоростно-силовой подготовки юных борцов греко-римского </w:t>
      </w:r>
      <w:proofErr w:type="gramStart"/>
      <w:r w:rsidRPr="003D23A3">
        <w:rPr>
          <w:rFonts w:ascii="Arial" w:hAnsi="Arial" w:cs="Arial"/>
          <w:color w:val="000000"/>
          <w:sz w:val="22"/>
          <w:szCs w:val="22"/>
        </w:rPr>
        <w:t>стиля  в</w:t>
      </w:r>
      <w:proofErr w:type="gramEnd"/>
      <w:r w:rsidRPr="003D23A3">
        <w:rPr>
          <w:rFonts w:ascii="Arial" w:hAnsi="Arial" w:cs="Arial"/>
          <w:color w:val="000000"/>
          <w:sz w:val="22"/>
          <w:szCs w:val="22"/>
        </w:rPr>
        <w:t xml:space="preserve">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Развитие ловкости у борцов греко-римского стиля 10-12 лет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Повышение эффективности процесса обучения техники ведения мяча занимающихся 16-17 лет баскетболом условиях </w:t>
      </w:r>
      <w:proofErr w:type="spellStart"/>
      <w:r w:rsidRPr="003D23A3">
        <w:rPr>
          <w:rFonts w:ascii="Arial" w:hAnsi="Arial" w:cs="Arial"/>
          <w:color w:val="000000"/>
          <w:sz w:val="22"/>
          <w:szCs w:val="22"/>
        </w:rPr>
        <w:t>фиpкультурного</w:t>
      </w:r>
      <w:proofErr w:type="spellEnd"/>
      <w:r w:rsidRPr="003D23A3">
        <w:rPr>
          <w:rFonts w:ascii="Arial" w:hAnsi="Arial" w:cs="Arial"/>
          <w:color w:val="000000"/>
          <w:sz w:val="22"/>
          <w:szCs w:val="22"/>
        </w:rPr>
        <w:t xml:space="preserve"> колледжа.</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Особенности подготовки вратарей в футболе в возрасте 15-16 лет на </w:t>
      </w:r>
      <w:proofErr w:type="spellStart"/>
      <w:r w:rsidRPr="003D23A3">
        <w:rPr>
          <w:rFonts w:ascii="Arial" w:hAnsi="Arial" w:cs="Arial"/>
          <w:color w:val="000000"/>
          <w:sz w:val="22"/>
          <w:szCs w:val="22"/>
        </w:rPr>
        <w:t>общеподготовительном</w:t>
      </w:r>
      <w:proofErr w:type="spellEnd"/>
      <w:r w:rsidRPr="003D23A3">
        <w:rPr>
          <w:rFonts w:ascii="Arial" w:hAnsi="Arial" w:cs="Arial"/>
          <w:color w:val="000000"/>
          <w:sz w:val="22"/>
          <w:szCs w:val="22"/>
        </w:rPr>
        <w:t xml:space="preserve"> этапе в условиях ДЮСШ </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lastRenderedPageBreak/>
        <w:t>Развитие скоростно-силовых способностей волейболистов 16-17 лет на учебно-тренировочных занятиях в условиях физкультурного колледжа</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Развитие координационных способностей волейболисток 14-16 лет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Оценка физических качеств волейболистов 13-14 лет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Развитие силовых качеств у футболистов 13-14 лет методом круговой тренировки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Влияние занятий баскетболом на развитие ловкости студентов в условиях физкультурного колледжа.</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Техника владения клюшкой и шайбой хоккеистов 10-12 лет на этапе начальной подготовки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Повышение уровня общей физической подготовки волейболистов 4 года обучения в условиях ДЮСШ.</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Повышение уровня развития гибкости у детей среднего школьного возраста </w:t>
      </w:r>
    </w:p>
    <w:p w:rsidR="000D3D23" w:rsidRPr="003D23A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 xml:space="preserve">в секции футбола </w:t>
      </w:r>
    </w:p>
    <w:p w:rsidR="000D3D23" w:rsidRDefault="000D3D23" w:rsidP="000D3D23">
      <w:pPr>
        <w:numPr>
          <w:ilvl w:val="0"/>
          <w:numId w:val="2"/>
        </w:numPr>
        <w:jc w:val="both"/>
        <w:rPr>
          <w:rFonts w:ascii="Arial" w:hAnsi="Arial" w:cs="Arial"/>
          <w:color w:val="000000"/>
          <w:sz w:val="22"/>
          <w:szCs w:val="22"/>
        </w:rPr>
      </w:pPr>
      <w:r w:rsidRPr="003D23A3">
        <w:rPr>
          <w:rFonts w:ascii="Arial" w:hAnsi="Arial" w:cs="Arial"/>
          <w:color w:val="000000"/>
          <w:sz w:val="22"/>
          <w:szCs w:val="22"/>
        </w:rPr>
        <w:t>Развитие скоростно-силовых способностей баскетболистов 15-17 лет в процессе учебно-тренировочных занятий.</w:t>
      </w:r>
    </w:p>
    <w:p w:rsidR="000D3D23" w:rsidRPr="006D68C0" w:rsidRDefault="000D3D23" w:rsidP="000D3D23">
      <w:pPr>
        <w:ind w:left="360"/>
        <w:jc w:val="both"/>
        <w:rPr>
          <w:rFonts w:ascii="Arial" w:hAnsi="Arial" w:cs="Arial"/>
          <w:color w:val="000000"/>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Default="000D3D23" w:rsidP="000D3D23">
      <w:pPr>
        <w:ind w:left="360"/>
        <w:jc w:val="both"/>
        <w:rPr>
          <w:rFonts w:ascii="Arial" w:hAnsi="Arial" w:cs="Arial"/>
          <w:sz w:val="22"/>
          <w:szCs w:val="22"/>
        </w:rPr>
      </w:pPr>
    </w:p>
    <w:p w:rsidR="000D3D23" w:rsidRPr="00120202" w:rsidRDefault="000D3D23" w:rsidP="000D3D23">
      <w:pPr>
        <w:jc w:val="both"/>
        <w:rPr>
          <w:rFonts w:ascii="Arial" w:hAnsi="Arial" w:cs="Arial"/>
          <w:sz w:val="22"/>
          <w:szCs w:val="22"/>
        </w:rPr>
      </w:pPr>
      <w:r w:rsidRPr="00120202">
        <w:rPr>
          <w:rFonts w:ascii="Arial" w:hAnsi="Arial" w:cs="Arial"/>
          <w:sz w:val="22"/>
          <w:szCs w:val="22"/>
        </w:rPr>
        <w:lastRenderedPageBreak/>
        <w:t>Приложение 2</w:t>
      </w:r>
    </w:p>
    <w:p w:rsidR="000D3D23" w:rsidRPr="00120202" w:rsidRDefault="000D3D23" w:rsidP="000D3D23">
      <w:pPr>
        <w:ind w:firstLine="708"/>
        <w:jc w:val="both"/>
        <w:rPr>
          <w:rFonts w:ascii="Arial" w:hAnsi="Arial" w:cs="Arial"/>
          <w:sz w:val="22"/>
          <w:szCs w:val="22"/>
        </w:rPr>
      </w:pPr>
    </w:p>
    <w:p w:rsidR="000D3D23" w:rsidRPr="00120202" w:rsidRDefault="000D3D23" w:rsidP="000D3D23">
      <w:pPr>
        <w:pStyle w:val="a4"/>
        <w:spacing w:after="0" w:line="240" w:lineRule="auto"/>
        <w:jc w:val="center"/>
        <w:rPr>
          <w:rFonts w:ascii="Arial" w:hAnsi="Arial" w:cs="Arial"/>
          <w:sz w:val="22"/>
          <w:szCs w:val="22"/>
        </w:rPr>
      </w:pPr>
      <w:r w:rsidRPr="00120202">
        <w:rPr>
          <w:rFonts w:ascii="Arial" w:hAnsi="Arial" w:cs="Arial"/>
          <w:sz w:val="22"/>
          <w:szCs w:val="22"/>
        </w:rPr>
        <w:t>Управление по физической культуре и спорту Курганской области</w:t>
      </w:r>
    </w:p>
    <w:p w:rsidR="000D3D23" w:rsidRPr="00120202" w:rsidRDefault="000D3D23" w:rsidP="000D3D23">
      <w:pPr>
        <w:pStyle w:val="a4"/>
        <w:spacing w:after="0" w:line="240" w:lineRule="auto"/>
        <w:jc w:val="center"/>
        <w:rPr>
          <w:rFonts w:ascii="Arial" w:hAnsi="Arial" w:cs="Arial"/>
          <w:sz w:val="22"/>
          <w:szCs w:val="22"/>
        </w:rPr>
      </w:pPr>
      <w:r w:rsidRPr="00120202">
        <w:rPr>
          <w:rFonts w:ascii="Arial" w:hAnsi="Arial" w:cs="Arial"/>
          <w:sz w:val="22"/>
          <w:szCs w:val="22"/>
        </w:rPr>
        <w:t>ГБПОУ «Зауральский колледж физической культуры и здоровья»</w:t>
      </w:r>
    </w:p>
    <w:p w:rsidR="000D3D23" w:rsidRPr="00120202" w:rsidRDefault="000D3D23" w:rsidP="000D3D23">
      <w:pPr>
        <w:ind w:firstLine="708"/>
        <w:jc w:val="center"/>
        <w:rPr>
          <w:rFonts w:ascii="Arial" w:hAnsi="Arial" w:cs="Arial"/>
          <w:sz w:val="22"/>
          <w:szCs w:val="22"/>
        </w:rPr>
      </w:pPr>
    </w:p>
    <w:p w:rsidR="000D3D23" w:rsidRPr="00120202" w:rsidRDefault="000D3D23" w:rsidP="000D3D23">
      <w:pPr>
        <w:ind w:firstLine="708"/>
        <w:jc w:val="center"/>
        <w:rPr>
          <w:rFonts w:ascii="Arial" w:hAnsi="Arial" w:cs="Arial"/>
          <w:sz w:val="22"/>
          <w:szCs w:val="22"/>
        </w:rPr>
      </w:pPr>
    </w:p>
    <w:tbl>
      <w:tblPr>
        <w:tblW w:w="0" w:type="auto"/>
        <w:tblLook w:val="04A0" w:firstRow="1" w:lastRow="0" w:firstColumn="1" w:lastColumn="0" w:noHBand="0" w:noVBand="1"/>
      </w:tblPr>
      <w:tblGrid>
        <w:gridCol w:w="5742"/>
        <w:gridCol w:w="3613"/>
      </w:tblGrid>
      <w:tr w:rsidR="000D3D23" w:rsidRPr="00EF41C9" w:rsidTr="00812257">
        <w:tc>
          <w:tcPr>
            <w:tcW w:w="5920" w:type="dxa"/>
            <w:hideMark/>
          </w:tcPr>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 xml:space="preserve">Рассмотрено                                                                                                                               </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 xml:space="preserve">на заседании ЦК общепрофессиональных  </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и профессиональных дисциплин</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Протокол №__ от ______ 20__ г.</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Председатель ЦК________ Л.Н. Рудак </w:t>
            </w:r>
          </w:p>
        </w:tc>
        <w:tc>
          <w:tcPr>
            <w:tcW w:w="3651" w:type="dxa"/>
            <w:hideMark/>
          </w:tcPr>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 xml:space="preserve">Утверждаю </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Заместитель директора по учебной работе</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_____________________</w:t>
            </w:r>
          </w:p>
          <w:p w:rsidR="000D3D23" w:rsidRPr="00EF41C9" w:rsidRDefault="000D3D23" w:rsidP="00812257">
            <w:pPr>
              <w:pStyle w:val="a3"/>
              <w:spacing w:line="276" w:lineRule="auto"/>
              <w:rPr>
                <w:rFonts w:ascii="Arial" w:hAnsi="Arial" w:cs="Arial"/>
                <w:sz w:val="24"/>
                <w:szCs w:val="24"/>
              </w:rPr>
            </w:pPr>
            <w:r w:rsidRPr="00EF41C9">
              <w:rPr>
                <w:rFonts w:ascii="Arial" w:hAnsi="Arial" w:cs="Arial"/>
                <w:sz w:val="24"/>
                <w:szCs w:val="24"/>
              </w:rPr>
              <w:t xml:space="preserve">  Н.С. Копылова </w:t>
            </w:r>
          </w:p>
        </w:tc>
      </w:tr>
    </w:tbl>
    <w:p w:rsidR="000D3D23" w:rsidRPr="00EF41C9" w:rsidRDefault="000D3D23" w:rsidP="000D3D23">
      <w:pPr>
        <w:ind w:firstLine="708"/>
        <w:jc w:val="center"/>
        <w:rPr>
          <w:rFonts w:ascii="Arial" w:hAnsi="Arial" w:cs="Arial"/>
        </w:rPr>
      </w:pPr>
    </w:p>
    <w:p w:rsidR="000D3D23" w:rsidRPr="00EF41C9" w:rsidRDefault="000D3D23" w:rsidP="000D3D23">
      <w:pPr>
        <w:ind w:firstLine="708"/>
        <w:jc w:val="center"/>
        <w:rPr>
          <w:rFonts w:ascii="Arial" w:hAnsi="Arial" w:cs="Arial"/>
        </w:rPr>
      </w:pPr>
      <w:r w:rsidRPr="00EF41C9">
        <w:rPr>
          <w:rFonts w:ascii="Arial" w:hAnsi="Arial" w:cs="Arial"/>
        </w:rPr>
        <w:t>ЗАДАНИЕ № ________</w:t>
      </w:r>
    </w:p>
    <w:p w:rsidR="000D3D23" w:rsidRPr="00EF41C9" w:rsidRDefault="000D3D23" w:rsidP="000D3D23">
      <w:pPr>
        <w:ind w:firstLine="708"/>
        <w:jc w:val="center"/>
        <w:rPr>
          <w:rFonts w:ascii="Arial" w:hAnsi="Arial" w:cs="Arial"/>
        </w:rPr>
      </w:pPr>
      <w:r w:rsidRPr="00EF41C9">
        <w:rPr>
          <w:rFonts w:ascii="Arial" w:hAnsi="Arial" w:cs="Arial"/>
        </w:rPr>
        <w:t>выпускную квалификационную работу</w:t>
      </w:r>
    </w:p>
    <w:p w:rsidR="000D3D23" w:rsidRPr="00EF41C9" w:rsidRDefault="000D3D23" w:rsidP="000D3D23">
      <w:pPr>
        <w:ind w:firstLine="708"/>
        <w:jc w:val="center"/>
        <w:rPr>
          <w:rFonts w:ascii="Arial" w:hAnsi="Arial" w:cs="Arial"/>
        </w:rPr>
      </w:pPr>
    </w:p>
    <w:p w:rsidR="000D3D23" w:rsidRPr="00EF41C9" w:rsidRDefault="000D3D23" w:rsidP="000D3D23">
      <w:pPr>
        <w:ind w:firstLine="708"/>
        <w:jc w:val="center"/>
        <w:rPr>
          <w:rFonts w:ascii="Arial" w:hAnsi="Arial" w:cs="Arial"/>
        </w:rPr>
      </w:pPr>
    </w:p>
    <w:p w:rsidR="000D3D23" w:rsidRPr="00EF41C9" w:rsidRDefault="000D3D23" w:rsidP="000D3D23">
      <w:pPr>
        <w:jc w:val="both"/>
        <w:rPr>
          <w:rFonts w:ascii="Arial" w:hAnsi="Arial" w:cs="Arial"/>
        </w:rPr>
      </w:pPr>
      <w:r w:rsidRPr="00EF41C9">
        <w:rPr>
          <w:rFonts w:ascii="Arial" w:hAnsi="Arial" w:cs="Arial"/>
        </w:rPr>
        <w:t>Студент (ку</w:t>
      </w:r>
      <w:proofErr w:type="gramStart"/>
      <w:r w:rsidRPr="00EF41C9">
        <w:rPr>
          <w:rFonts w:ascii="Arial" w:hAnsi="Arial" w:cs="Arial"/>
        </w:rPr>
        <w:t>):_</w:t>
      </w:r>
      <w:proofErr w:type="gramEnd"/>
      <w:r w:rsidRPr="00EF41C9">
        <w:rPr>
          <w:rFonts w:ascii="Arial" w:hAnsi="Arial" w:cs="Arial"/>
        </w:rPr>
        <w:t>_________________________________________________________</w:t>
      </w:r>
    </w:p>
    <w:p w:rsidR="000D3D23" w:rsidRPr="00EF41C9" w:rsidRDefault="000D3D23" w:rsidP="000D3D23">
      <w:pPr>
        <w:jc w:val="both"/>
        <w:rPr>
          <w:rFonts w:ascii="Arial" w:hAnsi="Arial" w:cs="Arial"/>
        </w:rPr>
      </w:pPr>
    </w:p>
    <w:p w:rsidR="000D3D23" w:rsidRPr="00EF41C9" w:rsidRDefault="000D3D23" w:rsidP="000D3D23">
      <w:pPr>
        <w:jc w:val="both"/>
        <w:rPr>
          <w:rFonts w:ascii="Arial" w:hAnsi="Arial" w:cs="Arial"/>
        </w:rPr>
      </w:pPr>
      <w:proofErr w:type="gramStart"/>
      <w:r w:rsidRPr="00EF41C9">
        <w:rPr>
          <w:rFonts w:ascii="Arial" w:hAnsi="Arial" w:cs="Arial"/>
        </w:rPr>
        <w:t>Группа:_</w:t>
      </w:r>
      <w:proofErr w:type="gramEnd"/>
      <w:r w:rsidRPr="00EF41C9">
        <w:rPr>
          <w:rFonts w:ascii="Arial" w:hAnsi="Arial" w:cs="Arial"/>
        </w:rPr>
        <w:t>____________________Специальность____________________________</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 xml:space="preserve">Тема </w:t>
      </w:r>
      <w:proofErr w:type="gramStart"/>
      <w:r w:rsidRPr="00EF41C9">
        <w:rPr>
          <w:rFonts w:ascii="Arial" w:hAnsi="Arial" w:cs="Arial"/>
        </w:rPr>
        <w:t>ВКР:_</w:t>
      </w:r>
      <w:proofErr w:type="gramEnd"/>
      <w:r w:rsidRPr="00EF41C9">
        <w:rPr>
          <w:rFonts w:ascii="Arial" w:hAnsi="Arial" w:cs="Arial"/>
        </w:rPr>
        <w:t>___________________________________________________________</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 xml:space="preserve">Руководитель </w:t>
      </w:r>
      <w:proofErr w:type="gramStart"/>
      <w:r w:rsidRPr="00EF41C9">
        <w:rPr>
          <w:rFonts w:ascii="Arial" w:hAnsi="Arial" w:cs="Arial"/>
        </w:rPr>
        <w:t>ВКР:_</w:t>
      </w:r>
      <w:proofErr w:type="gramEnd"/>
      <w:r w:rsidRPr="00EF41C9">
        <w:rPr>
          <w:rFonts w:ascii="Arial" w:hAnsi="Arial" w:cs="Arial"/>
        </w:rPr>
        <w:t>___________________________________________________</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Сроки выполнения работы: с _________________20__ г. по ______________20_ г.</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 xml:space="preserve">Содержание </w:t>
      </w:r>
      <w:proofErr w:type="gramStart"/>
      <w:r w:rsidRPr="00EF41C9">
        <w:rPr>
          <w:rFonts w:ascii="Arial" w:hAnsi="Arial" w:cs="Arial"/>
        </w:rPr>
        <w:t>задания:_</w:t>
      </w:r>
      <w:proofErr w:type="gramEnd"/>
      <w:r w:rsidRPr="00EF41C9">
        <w:rPr>
          <w:rFonts w:ascii="Arial" w:hAnsi="Arial" w:cs="Arial"/>
        </w:rPr>
        <w:t>__________________________________________________</w:t>
      </w:r>
    </w:p>
    <w:p w:rsidR="000D3D23" w:rsidRPr="00EF41C9" w:rsidRDefault="000D3D23" w:rsidP="000D3D23">
      <w:pPr>
        <w:rPr>
          <w:rFonts w:ascii="Arial" w:hAnsi="Arial" w:cs="Arial"/>
        </w:rPr>
      </w:pPr>
      <w:r w:rsidRPr="00EF41C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D23" w:rsidRPr="00EF41C9" w:rsidRDefault="000D3D23" w:rsidP="000D3D23">
      <w:pPr>
        <w:rPr>
          <w:rFonts w:ascii="Arial" w:hAnsi="Arial" w:cs="Arial"/>
        </w:rPr>
      </w:pPr>
      <w:r w:rsidRPr="00EF41C9">
        <w:rPr>
          <w:rFonts w:ascii="Arial" w:hAnsi="Arial" w:cs="Arial"/>
        </w:rPr>
        <w:t>______________________________________________________________________</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Руководитель ВКР: _________________________________/___________________</w:t>
      </w:r>
    </w:p>
    <w:p w:rsidR="000D3D23" w:rsidRPr="00EF41C9" w:rsidRDefault="000D3D23" w:rsidP="000D3D23">
      <w:pPr>
        <w:rPr>
          <w:rFonts w:ascii="Arial" w:hAnsi="Arial" w:cs="Arial"/>
        </w:rPr>
      </w:pPr>
    </w:p>
    <w:p w:rsidR="000D3D23" w:rsidRPr="00EF41C9" w:rsidRDefault="000D3D23" w:rsidP="000D3D23">
      <w:pPr>
        <w:rPr>
          <w:rFonts w:ascii="Arial" w:hAnsi="Arial" w:cs="Arial"/>
        </w:rPr>
      </w:pPr>
      <w:r w:rsidRPr="00EF41C9">
        <w:rPr>
          <w:rFonts w:ascii="Arial" w:hAnsi="Arial" w:cs="Arial"/>
        </w:rPr>
        <w:t>Решение о допуске студента к защите выпускной квалификационной работе в Государственной экзаменационной комиссии.</w:t>
      </w:r>
    </w:p>
    <w:p w:rsidR="000D3D23" w:rsidRPr="00EF41C9" w:rsidRDefault="000D3D23" w:rsidP="000D3D23">
      <w:pPr>
        <w:rPr>
          <w:rFonts w:ascii="Arial" w:hAnsi="Arial" w:cs="Arial"/>
        </w:rPr>
      </w:pPr>
      <w:r w:rsidRPr="00EF41C9">
        <w:rPr>
          <w:rFonts w:ascii="Arial" w:hAnsi="Arial" w:cs="Arial"/>
        </w:rPr>
        <w:t>Объем работы: _________ текстовая часть ______________ страниц</w:t>
      </w:r>
    </w:p>
    <w:p w:rsidR="000D3D23" w:rsidRPr="00EF41C9" w:rsidRDefault="000D3D23" w:rsidP="000D3D23">
      <w:pPr>
        <w:rPr>
          <w:rFonts w:ascii="Arial" w:hAnsi="Arial" w:cs="Arial"/>
        </w:rPr>
      </w:pPr>
    </w:p>
    <w:p w:rsidR="000D3D23" w:rsidRPr="00EF41C9" w:rsidRDefault="000D3D23" w:rsidP="000D3D23">
      <w:pPr>
        <w:jc w:val="center"/>
        <w:rPr>
          <w:rFonts w:ascii="Arial" w:hAnsi="Arial" w:cs="Arial"/>
        </w:rPr>
      </w:pPr>
      <w:r w:rsidRPr="00EF41C9">
        <w:rPr>
          <w:rFonts w:ascii="Arial" w:hAnsi="Arial" w:cs="Arial"/>
        </w:rPr>
        <w:t>Руководитель ВКР:</w:t>
      </w:r>
    </w:p>
    <w:p w:rsidR="000D3D23" w:rsidRPr="00EF41C9" w:rsidRDefault="000D3D23" w:rsidP="000D3D23">
      <w:pPr>
        <w:jc w:val="both"/>
        <w:rPr>
          <w:rFonts w:ascii="Arial" w:hAnsi="Arial" w:cs="Arial"/>
        </w:rPr>
      </w:pPr>
      <w:r w:rsidRPr="00EF41C9">
        <w:rPr>
          <w:rFonts w:ascii="Arial" w:hAnsi="Arial" w:cs="Arial"/>
        </w:rPr>
        <w:t xml:space="preserve">Считать, что работа соответствует установленным требованиям и допустить </w:t>
      </w:r>
    </w:p>
    <w:p w:rsidR="000D3D23" w:rsidRPr="00EF41C9" w:rsidRDefault="000D3D23" w:rsidP="000D3D23">
      <w:pPr>
        <w:jc w:val="both"/>
        <w:rPr>
          <w:rFonts w:ascii="Arial" w:hAnsi="Arial" w:cs="Arial"/>
        </w:rPr>
      </w:pPr>
      <w:r w:rsidRPr="00EF41C9">
        <w:rPr>
          <w:rFonts w:ascii="Arial" w:hAnsi="Arial" w:cs="Arial"/>
        </w:rPr>
        <w:t>Студента (ку) ______________________________________________ к защите выпускной квалификационной работы в Государственной экзаменационной комиссии</w:t>
      </w:r>
    </w:p>
    <w:p w:rsidR="000D3D23" w:rsidRPr="00EF41C9" w:rsidRDefault="000D3D23" w:rsidP="000D3D23">
      <w:pPr>
        <w:jc w:val="both"/>
        <w:rPr>
          <w:rFonts w:ascii="Arial" w:hAnsi="Arial" w:cs="Arial"/>
        </w:rPr>
      </w:pPr>
    </w:p>
    <w:p w:rsidR="000D3D23" w:rsidRPr="00EF41C9" w:rsidRDefault="000D3D23" w:rsidP="000D3D23">
      <w:pPr>
        <w:jc w:val="both"/>
        <w:rPr>
          <w:rFonts w:ascii="Arial" w:hAnsi="Arial" w:cs="Arial"/>
        </w:rPr>
      </w:pPr>
      <w:r w:rsidRPr="00EF41C9">
        <w:rPr>
          <w:rFonts w:ascii="Arial" w:hAnsi="Arial" w:cs="Arial"/>
        </w:rPr>
        <w:t>Протокол заседания цикловой комиссии № ______ от ___________________20__г.</w:t>
      </w:r>
    </w:p>
    <w:p w:rsidR="000D3D23" w:rsidRPr="00EF41C9" w:rsidRDefault="000D3D23" w:rsidP="000D3D23">
      <w:pPr>
        <w:jc w:val="both"/>
        <w:rPr>
          <w:rFonts w:ascii="Arial" w:hAnsi="Arial" w:cs="Arial"/>
        </w:rPr>
      </w:pPr>
    </w:p>
    <w:p w:rsidR="000D3D23" w:rsidRPr="00EF41C9" w:rsidRDefault="000D3D23" w:rsidP="000D3D23">
      <w:pPr>
        <w:rPr>
          <w:rFonts w:ascii="Arial" w:hAnsi="Arial" w:cs="Arial"/>
        </w:rPr>
      </w:pPr>
      <w:r w:rsidRPr="00EF41C9">
        <w:rPr>
          <w:rFonts w:ascii="Arial" w:hAnsi="Arial" w:cs="Arial"/>
        </w:rPr>
        <w:t>Руководитель ВКР: _________________________________/___________________</w:t>
      </w:r>
    </w:p>
    <w:p w:rsidR="000D3D23" w:rsidRPr="00EF41C9" w:rsidRDefault="000D3D23" w:rsidP="000D3D23">
      <w:pPr>
        <w:jc w:val="both"/>
        <w:rPr>
          <w:rFonts w:ascii="Arial" w:hAnsi="Arial" w:cs="Arial"/>
        </w:rPr>
      </w:pPr>
    </w:p>
    <w:p w:rsidR="00E6348B" w:rsidRDefault="000D3D23" w:rsidP="000D3D23">
      <w:pPr>
        <w:jc w:val="both"/>
      </w:pPr>
      <w:r w:rsidRPr="00EF41C9">
        <w:rPr>
          <w:rFonts w:ascii="Arial" w:hAnsi="Arial" w:cs="Arial"/>
        </w:rPr>
        <w:t>Председатель цикловой комиссии_____________________/___________________</w:t>
      </w:r>
    </w:p>
    <w:sectPr w:rsidR="00E6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3701"/>
    <w:multiLevelType w:val="hybridMultilevel"/>
    <w:tmpl w:val="88800050"/>
    <w:lvl w:ilvl="0" w:tplc="1918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CB6036"/>
    <w:multiLevelType w:val="hybridMultilevel"/>
    <w:tmpl w:val="4D96DA74"/>
    <w:lvl w:ilvl="0" w:tplc="D8CE0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8BC5BD5"/>
    <w:multiLevelType w:val="hybridMultilevel"/>
    <w:tmpl w:val="9098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23"/>
    <w:rsid w:val="000D3D23"/>
    <w:rsid w:val="00B01FB9"/>
    <w:rsid w:val="00E6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211F"/>
  <w15:chartTrackingRefBased/>
  <w15:docId w15:val="{480939FA-71EA-4EFB-B0A3-0569AD11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D23"/>
    <w:pPr>
      <w:spacing w:after="0" w:line="240" w:lineRule="auto"/>
    </w:pPr>
    <w:rPr>
      <w:rFonts w:ascii="Calibri" w:eastAsia="Times New Roman" w:hAnsi="Calibri" w:cs="Times New Roman"/>
      <w:lang w:eastAsia="ru-RU"/>
    </w:rPr>
  </w:style>
  <w:style w:type="paragraph" w:customStyle="1" w:styleId="a4">
    <w:name w:val="Базовый"/>
    <w:rsid w:val="000D3D23"/>
    <w:pPr>
      <w:widowControl w:val="0"/>
      <w:suppressAutoHyphens/>
      <w:spacing w:after="200" w:line="276" w:lineRule="auto"/>
    </w:pPr>
    <w:rPr>
      <w:rFonts w:ascii="Times New Roman" w:eastAsia="Lucida Sans Unicode"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2022-12-27T10:33:00Z</dcterms:created>
  <dcterms:modified xsi:type="dcterms:W3CDTF">2022-12-27T10:36:00Z</dcterms:modified>
</cp:coreProperties>
</file>